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sectPr>
      <w:headerReference w:type="default" r:id="rId7"/>
      <w:footerReference w:type="default" r:id="rId8"/>
      <w:pgSz w:w="11905" w:h="16837" w:orient="portrait"/>
      <w:pgMar w:top="1134" w:right="1134" w:bottom="1134" w:left="1134" w:header="708" w:footer="708" w:gutter="0"/>
      <w:pgNumType/>
      <w:docGrid w:linePitch="360"/>
    </w:sectPr>
    <w:p>
      <w:pPr>
        <w:spacing w:after="60"/>
      </w:pPr>
      <w:r>
        <w:rPr>
          <w:rFonts w:ascii="Arial" w:cs="Arial" w:eastAsia="Arial" w:hAnsi="Arial"/>
          <w:b/>
          <w:bCs/>
          <w:color w:val="9A7C1E"/>
          <w:sz w:val="17"/>
          <w:szCs w:val="17"/>
        </w:rPr>
        <w:t xml:space="preserve">Leggado Abogados · Sevilla · leggado.es</w:t>
      </w:r>
    </w:p>
    <w:p>
      <w:pPr>
        <w:spacing w:after="80"/>
      </w:pPr>
      <w:r>
        <w:rPr>
          <w:rFonts w:ascii="Arial" w:cs="Arial" w:eastAsia="Arial" w:hAnsi="Arial"/>
          <w:b/>
          <w:bCs/>
          <w:color w:val="9A7C1E"/>
          <w:sz w:val="40"/>
          <w:szCs w:val="40"/>
        </w:rPr>
        <w:t xml:space="preserve">Acta de la conversación familiar</w:t>
      </w:r>
    </w:p>
    <w:p>
      <w:pPr>
        <w:spacing w:after="220"/>
      </w:pPr>
      <w:r>
        <w:rPr>
          <w:rFonts w:ascii="Arial" w:cs="Arial" w:eastAsia="Arial" w:hAnsi="Arial"/>
          <w:b/>
          <w:bCs/>
          <w:color w:val="3A3A3A"/>
          <w:sz w:val="22"/>
          <w:szCs w:val="22"/>
        </w:rPr>
        <w:t xml:space="preserve">Documento de trabajo para dejar por escrito qué se habló, qué se acordó y qué no. NO es un contrato ni un pacto.</w:t>
      </w:r>
    </w:p>
    <w:tbl>
      <w:tblPr>
        <w:tblW w:type="dxa" w:w="9638"/>
        <w:tblBorders>
          <w:top w:val="single" w:color="9A7C1E" w:sz="12"/>
          <w:left w:val="single" w:color="9A7C1E" w:sz="12"/>
          <w:bottom w:val="single" w:color="9A7C1E" w:sz="12"/>
          <w:right w:val="single" w:color="9A7C1E" w:sz="12"/>
          <w:insideH w:val="single" w:color="9A7C1E" w:sz="12"/>
          <w:insideV w:val="single" w:color="9A7C1E" w:sz="12"/>
        </w:tblBorders>
      </w:tblPr>
      <w:tblGrid>
        <w:gridCol w:w="9638"/>
      </w:tblGrid>
      <w:tr>
        <w:tc>
          <w:tcPr>
            <w:tcW w:type="dxa" w:w="9638"/>
            <w:shd w:fill="F4EFE0" w:color="auto" w:val="clear"/>
            <w:tcMar>
              <w:top w:type="dxa" w:w="160"/>
              <w:left w:type="dxa" w:w="200"/>
              <w:bottom w:type="dxa" w:w="160"/>
              <w:right w:type="dxa" w:w="200"/>
            </w:tcMar>
          </w:tcPr>
          <w:p>
            <w:pPr>
              <w:spacing w:after="100" w:line="276"/>
            </w:pPr>
            <w:r>
              <w:rPr>
                <w:rFonts w:ascii="Arial" w:cs="Arial" w:eastAsia="Arial" w:hAnsi="Arial"/>
                <w:b/>
                <w:bCs/>
                <w:color w:val="3A3A3A"/>
                <w:sz w:val="22"/>
                <w:szCs w:val="22"/>
              </w:rPr>
              <w:t xml:space="preserve">Léelo antes de escribir nada: esto no te obliga a nada.</w:t>
            </w:r>
          </w:p>
          <w:p>
            <w:pPr>
              <w:spacing w:after="100" w:line="276"/>
            </w:pPr>
            <w:r>
              <w:rPr>
                <w:rFonts w:ascii="Arial" w:cs="Arial" w:eastAsia="Arial" w:hAnsi="Arial"/>
                <w:color w:val="3A3A3A"/>
                <w:sz w:val="20"/>
                <w:szCs w:val="20"/>
              </w:rPr>
              <w:t xml:space="preserve">Esta acta no es un contrato, ni un pacto sucesorio, ni un documento con efectos jurídicos. Recoge lo que se dijo en una reunión de familia. Nadie queda obligado por lo que aquí se escriba, y lo que se acuerde puede cambiarse en la siguiente conversación.</w:t>
            </w:r>
          </w:p>
          <w:p>
            <w:pPr>
              <w:spacing w:after="0" w:line="276"/>
            </w:pPr>
            <w:r>
              <w:rPr>
                <w:rFonts w:ascii="Arial" w:cs="Arial" w:eastAsia="Arial" w:hAnsi="Arial"/>
                <w:color w:val="3A3A3A"/>
                <w:sz w:val="20"/>
                <w:szCs w:val="20"/>
              </w:rPr>
              <w:t xml:space="preserve">Su valor es otro y es muy real: cuando algo está escrito, deja de discutirse cómo se recuerda. La mayoría de los conflictos familiares por patrimonio no nacen de un desacuerdo, sino de dos recuerdos distintos de la misma conversación.</w:t>
            </w:r>
          </w:p>
        </w:tc>
      </w:tr>
    </w:tbl>
    <w:p>
      <w:pPr>
        <w:spacing w:after="60" w:before="200"/>
      </w:pPr>
      <w:r>
        <w:rPr>
          <w:rFonts w:ascii="Arial" w:cs="Arial" w:eastAsia="Arial" w:hAnsi="Arial"/>
          <w:b/>
          <w:bCs/>
          <w:color w:val="3A3A3A"/>
          <w:sz w:val="20"/>
          <w:szCs w:val="20"/>
        </w:rPr>
        <w:t xml:space="preserve">Para qué sirve y cómo se usa</w:t>
      </w:r>
    </w:p>
    <w:p>
      <w:pPr>
        <w:spacing w:after="120" w:line="276"/>
      </w:pPr>
      <w:r>
        <w:rPr>
          <w:rFonts w:ascii="Arial" w:cs="Arial" w:eastAsia="Arial" w:hAnsi="Arial"/>
          <w:color w:val="3A3A3A"/>
          <w:sz w:val="20"/>
          <w:szCs w:val="20"/>
        </w:rPr>
        <w:t xml:space="preserve">Imprímela y rellénala a mano durante la reunión, o escribe en ella sobre la pantalla. Cualquiera de las dos formas vale; lo que no funciona es fiarlo a la memoria.</w:t>
      </w:r>
    </w:p>
    <w:p>
      <w:pPr>
        <w:pStyle w:val="ListParagraph"/>
        <w:numPr>
          <w:ilvl w:val="0"/>
          <w:numId w:val="2"/>
        </w:numPr>
        <w:spacing w:after="60" w:line="276"/>
      </w:pPr>
      <w:r>
        <w:rPr>
          <w:rFonts w:ascii="Arial" w:cs="Arial" w:eastAsia="Arial" w:hAnsi="Arial"/>
          <w:color w:val="3A3A3A"/>
          <w:sz w:val="20"/>
          <w:szCs w:val="20"/>
        </w:rPr>
        <w:t xml:space="preserve">Léela antes de convocar la reunión y dile a los demás qué se va a tratar. La página siguiente te dice cómo.</w:t>
      </w:r>
    </w:p>
    <w:p>
      <w:pPr>
        <w:pStyle w:val="ListParagraph"/>
        <w:numPr>
          <w:ilvl w:val="0"/>
          <w:numId w:val="2"/>
        </w:numPr>
        <w:spacing w:after="60" w:line="276"/>
      </w:pPr>
      <w:r>
        <w:rPr>
          <w:rFonts w:ascii="Arial" w:cs="Arial" w:eastAsia="Arial" w:hAnsi="Arial"/>
          <w:color w:val="3A3A3A"/>
          <w:sz w:val="20"/>
          <w:szCs w:val="20"/>
        </w:rPr>
        <w:t xml:space="preserve">Rellena la cabecera al empezar: fecha, lugar, quién convoca, quién viene y quién falta.</w:t>
      </w:r>
    </w:p>
    <w:p>
      <w:pPr>
        <w:pStyle w:val="ListParagraph"/>
        <w:numPr>
          <w:ilvl w:val="0"/>
          <w:numId w:val="2"/>
        </w:numPr>
        <w:spacing w:after="60" w:line="276"/>
      </w:pPr>
      <w:r>
        <w:rPr>
          <w:rFonts w:ascii="Arial" w:cs="Arial" w:eastAsia="Arial" w:hAnsi="Arial"/>
          <w:color w:val="3A3A3A"/>
          <w:sz w:val="20"/>
          <w:szCs w:val="20"/>
        </w:rPr>
        <w:t xml:space="preserve">Escribe el propósito en una sola frase, en voz alta, antes de entrar en materia. Si no cabe en una frase, la reunión trata de dos cosas.</w:t>
      </w:r>
    </w:p>
    <w:p>
      <w:pPr>
        <w:pStyle w:val="ListParagraph"/>
        <w:numPr>
          <w:ilvl w:val="0"/>
          <w:numId w:val="2"/>
        </w:numPr>
        <w:spacing w:after="60" w:line="276"/>
      </w:pPr>
      <w:r>
        <w:rPr>
          <w:rFonts w:ascii="Arial" w:cs="Arial" w:eastAsia="Arial" w:hAnsi="Arial"/>
          <w:color w:val="3A3A3A"/>
          <w:sz w:val="20"/>
          <w:szCs w:val="20"/>
        </w:rPr>
        <w:t xml:space="preserve">Ve anotando las posiciones según se dicen, sin interpretarlas ni resumirlas a tu favor.</w:t>
      </w:r>
    </w:p>
    <w:p>
      <w:pPr>
        <w:pStyle w:val="ListParagraph"/>
        <w:numPr>
          <w:ilvl w:val="0"/>
          <w:numId w:val="2"/>
        </w:numPr>
        <w:spacing w:after="60" w:line="276"/>
      </w:pPr>
      <w:r>
        <w:rPr>
          <w:rFonts w:ascii="Arial" w:cs="Arial" w:eastAsia="Arial" w:hAnsi="Arial"/>
          <w:color w:val="3A3A3A"/>
          <w:sz w:val="20"/>
          <w:szCs w:val="20"/>
        </w:rPr>
        <w:t xml:space="preserve">Al final, repasa en voz alta los acuerdos, los desacuerdos y lo que falta por averiguar. Corrige lo que alguien no reconozca.</w:t>
      </w:r>
    </w:p>
    <w:p>
      <w:pPr>
        <w:pStyle w:val="ListParagraph"/>
        <w:numPr>
          <w:ilvl w:val="0"/>
          <w:numId w:val="2"/>
        </w:numPr>
        <w:spacing w:after="60" w:line="276"/>
      </w:pPr>
      <w:r>
        <w:rPr>
          <w:rFonts w:ascii="Arial" w:cs="Arial" w:eastAsia="Arial" w:hAnsi="Arial"/>
          <w:color w:val="3A3A3A"/>
          <w:sz w:val="20"/>
          <w:szCs w:val="20"/>
        </w:rPr>
        <w:t xml:space="preserve">Cierra con la fecha del siguiente encuentro antes de levantarse de la mesa.</w:t>
      </w:r>
    </w:p>
    <w:p>
      <w:pPr>
        <w:pStyle w:val="ListParagraph"/>
        <w:numPr>
          <w:ilvl w:val="0"/>
          <w:numId w:val="2"/>
        </w:numPr>
        <w:spacing w:after="60" w:line="276"/>
      </w:pPr>
      <w:r>
        <w:rPr>
          <w:rFonts w:ascii="Arial" w:cs="Arial" w:eastAsia="Arial" w:hAnsi="Arial"/>
          <w:color w:val="3A3A3A"/>
          <w:sz w:val="20"/>
          <w:szCs w:val="20"/>
        </w:rPr>
        <w:t xml:space="preserve">Reparte una copia a todos los asistentes, incluidos los que no pudieron venir.</w:t>
      </w:r>
    </w:p>
    <w:p>
      <w:pPr>
        <w:spacing w:after="160" w:line="276"/>
      </w:pPr>
      <w:r>
        <w:rPr>
          <w:rFonts w:ascii="Arial" w:cs="Arial" w:eastAsia="Arial" w:hAnsi="Arial"/>
          <w:i/>
          <w:iCs/>
          <w:color w:val="6B6B6B"/>
          <w:sz w:val="18"/>
          <w:szCs w:val="18"/>
        </w:rPr>
        <w:t xml:space="preserve">Las celdas sombreadas en color claro son ejemplos ficticios que solo muestran qué se espera en cada columna. Bórralas o escribe encima.</w:t>
      </w:r>
    </w:p>
    <w:p>
      <w:pPr>
        <w:spacing w:after="60" w:line="276"/>
      </w:pPr>
      <w:r>
        <w:rPr>
          <w:rFonts w:ascii="Arial" w:cs="Arial" w:eastAsia="Arial" w:hAnsi="Arial"/>
          <w:b/>
          <w:bCs/>
          <w:color w:val="3A3A3A"/>
          <w:sz w:val="20"/>
          <w:szCs w:val="20"/>
        </w:rPr>
        <w:t xml:space="preserve">Revisado: 8 de septiembre de 2026</w:t>
      </w:r>
    </w:p>
    <w:p>
      <w:pPr>
        <w:spacing w:after="0" w:line="276"/>
      </w:pPr>
      <w:r>
        <w:rPr>
          <w:rFonts w:ascii="Arial" w:cs="Arial" w:eastAsia="Arial" w:hAnsi="Arial"/>
          <w:i/>
          <w:iCs/>
          <w:color w:val="6B6B6B"/>
          <w:sz w:val="18"/>
          <w:szCs w:val="18"/>
        </w:rPr>
        <w:t xml:space="preserve">Material de trabajo orientativo elaborado por Leggado Abogados (leggado.es). No es asesoramiento jurídico individual ni sustituye a la consulta con un profesional: cada situación familiar y patrimonial exige un análisis propio.</w:t>
      </w:r>
    </w:p>
    <w:p>
      <w:r>
        <w:br w:type="page"/>
      </w:r>
    </w:p>
    <w:p>
      <w:pPr>
        <w:pStyle w:val="Heading1"/>
        <w:pBdr>
          <w:bottom w:val="single" w:color="9A7C1E" w:sz="8" w:space="4"/>
        </w:pBdr>
        <w:spacing w:after="160" w:before="320"/>
      </w:pPr>
      <w:r>
        <w:rPr>
          <w:rFonts w:ascii="Arial" w:cs="Arial" w:eastAsia="Arial" w:hAnsi="Arial"/>
          <w:b/>
          <w:bCs/>
          <w:color w:val="9A7C1E"/>
          <w:sz w:val="26"/>
          <w:szCs w:val="26"/>
        </w:rPr>
        <w:t xml:space="preserve">Antes de empezar: diez consejos para que la conversación no descarrile</w:t>
      </w:r>
    </w:p>
    <w:p>
      <w:pPr>
        <w:spacing w:after="120" w:line="276"/>
      </w:pPr>
      <w:r>
        <w:rPr>
          <w:rFonts w:ascii="Arial" w:cs="Arial" w:eastAsia="Arial" w:hAnsi="Arial"/>
          <w:color w:val="3A3A3A"/>
          <w:sz w:val="20"/>
          <w:szCs w:val="20"/>
        </w:rPr>
        <w:t xml:space="preserve">Una conversación familiar sobre patrimonio y futuro rara vez se rompe por el contenido. Se rompe por la forma: el momento elegido, el tono, la sensación de emboscada o el intento de cerrarlo todo de una vez. Estos diez puntos no son teoría: son los errores que se repiten.</w:t>
      </w:r>
    </w:p>
    <w:p>
      <w:pPr>
        <w:pStyle w:val="ListParagraph"/>
        <w:numPr>
          <w:ilvl w:val="0"/>
          <w:numId w:val="2"/>
        </w:numPr>
        <w:spacing w:after="60" w:line="276"/>
      </w:pPr>
      <w:r>
        <w:rPr>
          <w:rFonts w:ascii="Arial" w:cs="Arial" w:eastAsia="Arial" w:hAnsi="Arial"/>
          <w:b/>
          <w:bCs/>
          <w:color w:val="3A3A3A"/>
          <w:sz w:val="20"/>
          <w:szCs w:val="20"/>
        </w:rPr>
        <w:t xml:space="preserve">Avisa del tema por adelantado. </w:t>
      </w:r>
      <w:r>
        <w:rPr>
          <w:rFonts w:ascii="Arial" w:cs="Arial" w:eastAsia="Arial" w:hAnsi="Arial"/>
          <w:color w:val="3A3A3A"/>
          <w:sz w:val="20"/>
          <w:szCs w:val="20"/>
        </w:rPr>
        <w:t xml:space="preserve">Nadie debe llegar sin saber de qué se va a hablar. Una conversación importante que aparece de sorpresa se vive como una emboscada, y quien se siente emboscado se defiende en lugar de escuchar.</w:t>
      </w:r>
    </w:p>
    <w:p>
      <w:pPr>
        <w:pStyle w:val="ListParagraph"/>
        <w:numPr>
          <w:ilvl w:val="0"/>
          <w:numId w:val="2"/>
        </w:numPr>
        <w:spacing w:after="60" w:line="276"/>
      </w:pPr>
      <w:r>
        <w:rPr>
          <w:rFonts w:ascii="Arial" w:cs="Arial" w:eastAsia="Arial" w:hAnsi="Arial"/>
          <w:b/>
          <w:bCs/>
          <w:color w:val="3A3A3A"/>
          <w:sz w:val="20"/>
          <w:szCs w:val="20"/>
        </w:rPr>
        <w:t xml:space="preserve">Elige el momento y el sitio. </w:t>
      </w:r>
      <w:r>
        <w:rPr>
          <w:rFonts w:ascii="Arial" w:cs="Arial" w:eastAsia="Arial" w:hAnsi="Arial"/>
          <w:color w:val="3A3A3A"/>
          <w:sz w:val="20"/>
          <w:szCs w:val="20"/>
        </w:rPr>
        <w:t xml:space="preserve">Ni una comida familiar señalada, ni una sobremesa larga, ni un día de tensión por otra cosa. Un día normal, a una hora acordada, en un sitio donde nadie sea el anfitrión y todos los demás invitados.</w:t>
      </w:r>
    </w:p>
    <w:p>
      <w:pPr>
        <w:pStyle w:val="ListParagraph"/>
        <w:numPr>
          <w:ilvl w:val="0"/>
          <w:numId w:val="2"/>
        </w:numPr>
        <w:spacing w:after="60" w:line="276"/>
      </w:pPr>
      <w:r>
        <w:rPr>
          <w:rFonts w:ascii="Arial" w:cs="Arial" w:eastAsia="Arial" w:hAnsi="Arial"/>
          <w:b/>
          <w:bCs/>
          <w:color w:val="3A3A3A"/>
          <w:sz w:val="20"/>
          <w:szCs w:val="20"/>
        </w:rPr>
        <w:t xml:space="preserve">Una sola cuestión por reunión. </w:t>
      </w:r>
      <w:r>
        <w:rPr>
          <w:rFonts w:ascii="Arial" w:cs="Arial" w:eastAsia="Arial" w:hAnsi="Arial"/>
          <w:color w:val="3A3A3A"/>
          <w:sz w:val="20"/>
          <w:szCs w:val="20"/>
        </w:rPr>
        <w:t xml:space="preserve">Es la regla que más conversaciones salva. Si tratas a la vez la vivienda, el negocio y quién cuida de quién, no se decidirá nada y todos saldrán con la sensación de haber perdido.</w:t>
      </w:r>
    </w:p>
    <w:p>
      <w:pPr>
        <w:pStyle w:val="ListParagraph"/>
        <w:numPr>
          <w:ilvl w:val="0"/>
          <w:numId w:val="2"/>
        </w:numPr>
        <w:spacing w:after="60" w:line="276"/>
      </w:pPr>
      <w:r>
        <w:rPr>
          <w:rFonts w:ascii="Arial" w:cs="Arial" w:eastAsia="Arial" w:hAnsi="Arial"/>
          <w:b/>
          <w:bCs/>
          <w:color w:val="3A3A3A"/>
          <w:sz w:val="20"/>
          <w:szCs w:val="20"/>
        </w:rPr>
        <w:t xml:space="preserve">Di al empezar cuánto va a durar. </w:t>
      </w:r>
      <w:r>
        <w:rPr>
          <w:rFonts w:ascii="Arial" w:cs="Arial" w:eastAsia="Arial" w:hAnsi="Arial"/>
          <w:color w:val="3A3A3A"/>
          <w:sz w:val="20"/>
          <w:szCs w:val="20"/>
        </w:rPr>
        <w:t xml:space="preserve">Poner una hora de final permite hablar sin miedo: quien sabe que la conversación se acaba a las siete no necesita ganar antes de las seis.</w:t>
      </w:r>
    </w:p>
    <w:p>
      <w:pPr>
        <w:pStyle w:val="ListParagraph"/>
        <w:numPr>
          <w:ilvl w:val="0"/>
          <w:numId w:val="2"/>
        </w:numPr>
        <w:spacing w:after="60" w:line="276"/>
      </w:pPr>
      <w:r>
        <w:rPr>
          <w:rFonts w:ascii="Arial" w:cs="Arial" w:eastAsia="Arial" w:hAnsi="Arial"/>
          <w:b/>
          <w:bCs/>
          <w:color w:val="3A3A3A"/>
          <w:sz w:val="20"/>
          <w:szCs w:val="20"/>
        </w:rPr>
        <w:t xml:space="preserve">Habla de criterios antes que de nombres. </w:t>
      </w:r>
      <w:r>
        <w:rPr>
          <w:rFonts w:ascii="Arial" w:cs="Arial" w:eastAsia="Arial" w:hAnsi="Arial"/>
          <w:color w:val="3A3A3A"/>
          <w:sz w:val="20"/>
          <w:szCs w:val="20"/>
        </w:rPr>
        <w:t xml:space="preserve">Acordar «quién viva en la casa se hace cargo de sus gastos» es mucho más fácil que acordar «la casa es para tu hermana». Los criterios se discuten; los nombres se defienden. Cuando el criterio está claro, los nombres suelen caer solos.</w:t>
      </w:r>
    </w:p>
    <w:p>
      <w:pPr>
        <w:pStyle w:val="ListParagraph"/>
        <w:numPr>
          <w:ilvl w:val="0"/>
          <w:numId w:val="2"/>
        </w:numPr>
        <w:spacing w:after="60" w:line="276"/>
      </w:pPr>
      <w:r>
        <w:rPr>
          <w:rFonts w:ascii="Arial" w:cs="Arial" w:eastAsia="Arial" w:hAnsi="Arial"/>
          <w:b/>
          <w:bCs/>
          <w:color w:val="3A3A3A"/>
          <w:sz w:val="20"/>
          <w:szCs w:val="20"/>
        </w:rPr>
        <w:t xml:space="preserve">No decidas el mismo día. </w:t>
      </w:r>
      <w:r>
        <w:rPr>
          <w:rFonts w:ascii="Arial" w:cs="Arial" w:eastAsia="Arial" w:hAnsi="Arial"/>
          <w:color w:val="3A3A3A"/>
          <w:sz w:val="20"/>
          <w:szCs w:val="20"/>
        </w:rPr>
        <w:t xml:space="preserve">Que la primera conversación no tenga que terminar en una decisión. Anota las posiciones, deja reposar y decide en la siguiente. Lo que se decide con prisa se revisa con resentimiento.</w:t>
      </w:r>
    </w:p>
    <w:p>
      <w:pPr>
        <w:pStyle w:val="ListParagraph"/>
        <w:numPr>
          <w:ilvl w:val="0"/>
          <w:numId w:val="2"/>
        </w:numPr>
        <w:spacing w:after="60" w:line="276"/>
      </w:pPr>
      <w:r>
        <w:rPr>
          <w:rFonts w:ascii="Arial" w:cs="Arial" w:eastAsia="Arial" w:hAnsi="Arial"/>
          <w:b/>
          <w:bCs/>
          <w:color w:val="3A3A3A"/>
          <w:sz w:val="20"/>
          <w:szCs w:val="20"/>
        </w:rPr>
        <w:t xml:space="preserve">Que hable todo el mundo, incluidos los que están lejos. </w:t>
      </w:r>
      <w:r>
        <w:rPr>
          <w:rFonts w:ascii="Arial" w:cs="Arial" w:eastAsia="Arial" w:hAnsi="Arial"/>
          <w:color w:val="3A3A3A"/>
          <w:sz w:val="20"/>
          <w:szCs w:val="20"/>
        </w:rPr>
        <w:t xml:space="preserve">Quien vive en otra ciudad o en otro país no puede enterarse después. Si no puede asistir, decide antes cómo participa y cómo se le traslada lo hablado.</w:t>
      </w:r>
    </w:p>
    <w:p>
      <w:pPr>
        <w:pStyle w:val="ListParagraph"/>
        <w:numPr>
          <w:ilvl w:val="0"/>
          <w:numId w:val="2"/>
        </w:numPr>
        <w:spacing w:after="60" w:line="276"/>
      </w:pPr>
      <w:r>
        <w:rPr>
          <w:rFonts w:ascii="Arial" w:cs="Arial" w:eastAsia="Arial" w:hAnsi="Arial"/>
          <w:b/>
          <w:bCs/>
          <w:color w:val="3A3A3A"/>
          <w:sz w:val="20"/>
          <w:szCs w:val="20"/>
        </w:rPr>
        <w:t xml:space="preserve">Escribe también lo que NO se ha acordado. </w:t>
      </w:r>
      <w:r>
        <w:rPr>
          <w:rFonts w:ascii="Arial" w:cs="Arial" w:eastAsia="Arial" w:hAnsi="Arial"/>
          <w:color w:val="3A3A3A"/>
          <w:sz w:val="20"/>
          <w:szCs w:val="20"/>
        </w:rPr>
        <w:t xml:space="preserve">Un desacuerdo escrito con precisión deja de crecer. Anota en qué punto exacto está la discrepancia: casi siempre es más pequeño de lo que parecía desde dentro.</w:t>
      </w:r>
    </w:p>
    <w:p>
      <w:pPr>
        <w:pStyle w:val="ListParagraph"/>
        <w:numPr>
          <w:ilvl w:val="0"/>
          <w:numId w:val="2"/>
        </w:numPr>
        <w:spacing w:after="60" w:line="276"/>
      </w:pPr>
      <w:r>
        <w:rPr>
          <w:rFonts w:ascii="Arial" w:cs="Arial" w:eastAsia="Arial" w:hAnsi="Arial"/>
          <w:b/>
          <w:bCs/>
          <w:color w:val="3A3A3A"/>
          <w:sz w:val="20"/>
          <w:szCs w:val="20"/>
        </w:rPr>
        <w:t xml:space="preserve">Separa el dato de la opinión. </w:t>
      </w:r>
      <w:r>
        <w:rPr>
          <w:rFonts w:ascii="Arial" w:cs="Arial" w:eastAsia="Arial" w:hAnsi="Arial"/>
          <w:color w:val="3A3A3A"/>
          <w:sz w:val="20"/>
          <w:szCs w:val="20"/>
        </w:rPr>
        <w:t xml:space="preserve">«Creo que la casa vale tanto» no es lo mismo que saber lo que vale. Cuando aparezca un dato que nadie tiene, no lo discutas: anótalo en la lista de lo que falta y decide quién lo busca.</w:t>
      </w:r>
    </w:p>
    <w:p>
      <w:pPr>
        <w:pStyle w:val="ListParagraph"/>
        <w:numPr>
          <w:ilvl w:val="0"/>
          <w:numId w:val="2"/>
        </w:numPr>
        <w:spacing w:after="60" w:line="276"/>
      </w:pPr>
      <w:r>
        <w:rPr>
          <w:rFonts w:ascii="Arial" w:cs="Arial" w:eastAsia="Arial" w:hAnsi="Arial"/>
          <w:b/>
          <w:bCs/>
          <w:color w:val="3A3A3A"/>
          <w:sz w:val="20"/>
          <w:szCs w:val="20"/>
        </w:rPr>
        <w:t xml:space="preserve">Cierra con fecha. </w:t>
      </w:r>
      <w:r>
        <w:rPr>
          <w:rFonts w:ascii="Arial" w:cs="Arial" w:eastAsia="Arial" w:hAnsi="Arial"/>
          <w:color w:val="3A3A3A"/>
          <w:sz w:val="20"/>
          <w:szCs w:val="20"/>
        </w:rPr>
        <w:t xml:space="preserve">Una conversación sin siguiente fecha se convierte en un tema que la familia evita. Antes de levantarse de la mesa, fecha y objetivo del próximo encuentro.</w:t>
      </w:r>
    </w:p>
    <w:p>
      <w:pPr>
        <w:spacing w:after="120" w:before="160" w:line="276"/>
      </w:pPr>
      <w:r>
        <w:rPr>
          <w:rFonts w:ascii="Arial" w:cs="Arial" w:eastAsia="Arial" w:hAnsi="Arial"/>
          <w:b/>
          <w:bCs/>
          <w:color w:val="3A3A3A"/>
          <w:sz w:val="20"/>
          <w:szCs w:val="20"/>
        </w:rPr>
        <w:t xml:space="preserve">Y una advertencia: </w:t>
      </w:r>
      <w:r>
        <w:rPr>
          <w:rFonts w:ascii="Arial" w:cs="Arial" w:eastAsia="Arial" w:hAnsi="Arial"/>
          <w:color w:val="3A3A3A"/>
          <w:sz w:val="20"/>
          <w:szCs w:val="20"/>
        </w:rPr>
        <w:t xml:space="preserve">si la conversación se pone difícil, no es señal de que haya sido un error tenerla. Es señal de que hacía falta. Lo que no se habla no desaparece: se hereda.</w:t>
      </w:r>
    </w:p>
    <w:p>
      <w:r>
        <w:br w:type="page"/>
      </w:r>
    </w:p>
    <w:p>
      <w:pPr>
        <w:pStyle w:val="Heading1"/>
        <w:pBdr>
          <w:bottom w:val="single" w:color="9A7C1E" w:sz="8" w:space="4"/>
        </w:pBdr>
        <w:spacing w:after="160" w:before="320"/>
      </w:pPr>
      <w:r>
        <w:rPr>
          <w:rFonts w:ascii="Arial" w:cs="Arial" w:eastAsia="Arial" w:hAnsi="Arial"/>
          <w:b/>
          <w:bCs/>
          <w:color w:val="9A7C1E"/>
          <w:sz w:val="26"/>
          <w:szCs w:val="26"/>
        </w:rPr>
        <w:t xml:space="preserve">1. Cabecera de la reunión</w:t>
      </w:r>
    </w:p>
    <w:tbl>
      <w:tblPr>
        <w:tblW w:type="dxa" w:w="9638"/>
        <w:tblBorders>
          <w:top w:val="single" w:color="D8CFB4" w:sz="4"/>
          <w:left w:val="single" w:color="D8CFB4" w:sz="4"/>
          <w:bottom w:val="single" w:color="D8CFB4" w:sz="4"/>
          <w:right w:val="single" w:color="D8CFB4" w:sz="4"/>
          <w:insideH w:val="single" w:color="D8CFB4" w:sz="4"/>
          <w:insideV w:val="single" w:color="D8CFB4" w:sz="4"/>
        </w:tblBorders>
      </w:tblPr>
      <w:tblGrid>
        <w:gridCol w:w="2400"/>
        <w:gridCol w:w="7238"/>
      </w:tblGrid>
      <w:tr>
        <w:trPr>
          <w:tblHeader/>
        </w:trPr>
        <w:tc>
          <w:tcPr>
            <w:tcW w:type="dxa" w:w="24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Concepto</w:t>
            </w:r>
          </w:p>
        </w:tc>
        <w:tc>
          <w:tcPr>
            <w:tcW w:type="dxa" w:w="7238"/>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Anota aquí</w:t>
            </w:r>
          </w:p>
        </w:tc>
      </w:tr>
      <w:tr>
        <w:trPr>
          <w:trHeight w:val="440" w:hRule="atLeast"/>
        </w:trPr>
        <w:tc>
          <w:tcPr>
            <w:tcW w:type="dxa" w:w="2400"/>
            <w:tcMar>
              <w:top w:type="dxa" w:w="80"/>
              <w:left w:type="dxa" w:w="110"/>
              <w:bottom w:type="dxa" w:w="80"/>
              <w:right w:type="dxa" w:w="110"/>
            </w:tcMar>
          </w:tcPr>
          <w:p>
            <w:r>
              <w:rPr>
                <w:rFonts w:ascii="Arial" w:cs="Arial" w:eastAsia="Arial" w:hAnsi="Arial"/>
                <w:b/>
                <w:bCs/>
                <w:color w:val="3A3A3A"/>
                <w:sz w:val="20"/>
                <w:szCs w:val="20"/>
              </w:rPr>
              <w:t xml:space="preserve">Fecha (dd/mm/aaaa)</w:t>
            </w:r>
          </w:p>
        </w:tc>
        <w:tc>
          <w:tcPr>
            <w:tcW w:type="dxa" w:w="7238"/>
            <w:tcMar>
              <w:top w:type="dxa" w:w="80"/>
              <w:left w:type="dxa" w:w="110"/>
              <w:bottom w:type="dxa" w:w="80"/>
              <w:right w:type="dxa" w:w="110"/>
            </w:tcMar>
          </w:tcPr>
          <w:p/>
        </w:tc>
      </w:tr>
      <w:tr>
        <w:trPr>
          <w:trHeight w:val="440" w:hRule="atLeast"/>
        </w:trPr>
        <w:tc>
          <w:tcPr>
            <w:tcW w:type="dxa" w:w="2400"/>
            <w:tcMar>
              <w:top w:type="dxa" w:w="80"/>
              <w:left w:type="dxa" w:w="110"/>
              <w:bottom w:type="dxa" w:w="80"/>
              <w:right w:type="dxa" w:w="110"/>
            </w:tcMar>
          </w:tcPr>
          <w:p>
            <w:r>
              <w:rPr>
                <w:rFonts w:ascii="Arial" w:cs="Arial" w:eastAsia="Arial" w:hAnsi="Arial"/>
                <w:b/>
                <w:bCs/>
                <w:color w:val="3A3A3A"/>
                <w:sz w:val="20"/>
                <w:szCs w:val="20"/>
              </w:rPr>
              <w:t xml:space="preserve">Hora de inicio y de final</w:t>
            </w:r>
          </w:p>
        </w:tc>
        <w:tc>
          <w:tcPr>
            <w:tcW w:type="dxa" w:w="7238"/>
            <w:tcMar>
              <w:top w:type="dxa" w:w="80"/>
              <w:left w:type="dxa" w:w="110"/>
              <w:bottom w:type="dxa" w:w="80"/>
              <w:right w:type="dxa" w:w="110"/>
            </w:tcMar>
          </w:tcPr>
          <w:p/>
        </w:tc>
      </w:tr>
      <w:tr>
        <w:trPr>
          <w:trHeight w:val="440" w:hRule="atLeast"/>
        </w:trPr>
        <w:tc>
          <w:tcPr>
            <w:tcW w:type="dxa" w:w="2400"/>
            <w:tcMar>
              <w:top w:type="dxa" w:w="80"/>
              <w:left w:type="dxa" w:w="110"/>
              <w:bottom w:type="dxa" w:w="80"/>
              <w:right w:type="dxa" w:w="110"/>
            </w:tcMar>
          </w:tcPr>
          <w:p>
            <w:r>
              <w:rPr>
                <w:rFonts w:ascii="Arial" w:cs="Arial" w:eastAsia="Arial" w:hAnsi="Arial"/>
                <w:b/>
                <w:bCs/>
                <w:color w:val="3A3A3A"/>
                <w:sz w:val="20"/>
                <w:szCs w:val="20"/>
              </w:rPr>
              <w:t xml:space="preserve">Lugar</w:t>
            </w:r>
          </w:p>
        </w:tc>
        <w:tc>
          <w:tcPr>
            <w:tcW w:type="dxa" w:w="7238"/>
            <w:tcMar>
              <w:top w:type="dxa" w:w="80"/>
              <w:left w:type="dxa" w:w="110"/>
              <w:bottom w:type="dxa" w:w="80"/>
              <w:right w:type="dxa" w:w="110"/>
            </w:tcMar>
          </w:tcPr>
          <w:p/>
        </w:tc>
      </w:tr>
      <w:tr>
        <w:trPr>
          <w:trHeight w:val="440" w:hRule="atLeast"/>
        </w:trPr>
        <w:tc>
          <w:tcPr>
            <w:tcW w:type="dxa" w:w="2400"/>
            <w:tcMar>
              <w:top w:type="dxa" w:w="80"/>
              <w:left w:type="dxa" w:w="110"/>
              <w:bottom w:type="dxa" w:w="80"/>
              <w:right w:type="dxa" w:w="110"/>
            </w:tcMar>
          </w:tcPr>
          <w:p>
            <w:r>
              <w:rPr>
                <w:rFonts w:ascii="Arial" w:cs="Arial" w:eastAsia="Arial" w:hAnsi="Arial"/>
                <w:b/>
                <w:bCs/>
                <w:color w:val="3A3A3A"/>
                <w:sz w:val="20"/>
                <w:szCs w:val="20"/>
              </w:rPr>
              <w:t xml:space="preserve">Quién convoca la reunión</w:t>
            </w:r>
          </w:p>
        </w:tc>
        <w:tc>
          <w:tcPr>
            <w:tcW w:type="dxa" w:w="7238"/>
            <w:tcMar>
              <w:top w:type="dxa" w:w="80"/>
              <w:left w:type="dxa" w:w="110"/>
              <w:bottom w:type="dxa" w:w="80"/>
              <w:right w:type="dxa" w:w="110"/>
            </w:tcMar>
          </w:tcPr>
          <w:p/>
        </w:tc>
      </w:tr>
      <w:tr>
        <w:trPr>
          <w:trHeight w:val="440" w:hRule="atLeast"/>
        </w:trPr>
        <w:tc>
          <w:tcPr>
            <w:tcW w:type="dxa" w:w="2400"/>
            <w:tcMar>
              <w:top w:type="dxa" w:w="80"/>
              <w:left w:type="dxa" w:w="110"/>
              <w:bottom w:type="dxa" w:w="80"/>
              <w:right w:type="dxa" w:w="110"/>
            </w:tcMar>
          </w:tcPr>
          <w:p>
            <w:r>
              <w:rPr>
                <w:rFonts w:ascii="Arial" w:cs="Arial" w:eastAsia="Arial" w:hAnsi="Arial"/>
                <w:b/>
                <w:bCs/>
                <w:color w:val="3A3A3A"/>
                <w:sz w:val="20"/>
                <w:szCs w:val="20"/>
              </w:rPr>
              <w:t xml:space="preserve">Quién levanta esta acta</w:t>
            </w:r>
          </w:p>
        </w:tc>
        <w:tc>
          <w:tcPr>
            <w:tcW w:type="dxa" w:w="7238"/>
            <w:tcMar>
              <w:top w:type="dxa" w:w="80"/>
              <w:left w:type="dxa" w:w="110"/>
              <w:bottom w:type="dxa" w:w="80"/>
              <w:right w:type="dxa" w:w="110"/>
            </w:tcMar>
          </w:tcPr>
          <w:p/>
        </w:tc>
      </w:tr>
    </w:tbl>
    <w:p>
      <w:pPr>
        <w:pStyle w:val="Heading2"/>
        <w:spacing w:after="100" w:before="220"/>
      </w:pPr>
      <w:r>
        <w:rPr>
          <w:rFonts w:ascii="Arial" w:cs="Arial" w:eastAsia="Arial" w:hAnsi="Arial"/>
          <w:b/>
          <w:bCs/>
          <w:color w:val="3A3A3A"/>
          <w:sz w:val="22"/>
          <w:szCs w:val="22"/>
        </w:rPr>
        <w:t xml:space="preserve">Quién asiste</w:t>
      </w:r>
    </w:p>
    <w:tbl>
      <w:tblPr>
        <w:tblW w:type="dxa" w:w="9638"/>
        <w:tblBorders>
          <w:top w:val="single" w:color="D8CFB4" w:sz="4"/>
          <w:left w:val="single" w:color="D8CFB4" w:sz="4"/>
          <w:bottom w:val="single" w:color="D8CFB4" w:sz="4"/>
          <w:right w:val="single" w:color="D8CFB4" w:sz="4"/>
          <w:insideH w:val="single" w:color="D8CFB4" w:sz="4"/>
          <w:insideV w:val="single" w:color="D8CFB4" w:sz="4"/>
        </w:tblBorders>
      </w:tblPr>
      <w:tblGrid>
        <w:gridCol w:w="3000"/>
        <w:gridCol w:w="2600"/>
        <w:gridCol w:w="4038"/>
      </w:tblGrid>
      <w:tr>
        <w:trPr>
          <w:tblHeader/>
        </w:trPr>
        <w:tc>
          <w:tcPr>
            <w:tcW w:type="dxa" w:w="30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Nombre o referencia</w:t>
            </w:r>
          </w:p>
        </w:tc>
        <w:tc>
          <w:tcPr>
            <w:tcW w:type="dxa" w:w="26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Relación con la familia</w:t>
            </w:r>
          </w:p>
        </w:tc>
        <w:tc>
          <w:tcPr>
            <w:tcW w:type="dxa" w:w="4038"/>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Observaciones</w:t>
            </w:r>
          </w:p>
        </w:tc>
      </w:tr>
      <w:tr>
        <w:tc>
          <w:tcPr>
            <w:tcW w:type="dxa" w:w="30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Persona A</w:t>
            </w:r>
          </w:p>
        </w:tc>
        <w:tc>
          <w:tcPr>
            <w:tcW w:type="dxa" w:w="26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Hija</w:t>
            </w:r>
          </w:p>
        </w:tc>
        <w:tc>
          <w:tcPr>
            <w:tcW w:type="dxa" w:w="4038"/>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Asiste por videollamada</w:t>
            </w:r>
          </w:p>
        </w:tc>
      </w:tr>
      <w:tr>
        <w:trPr>
          <w:trHeight w:val="540" w:hRule="atLeast"/>
        </w:trPr>
        <w:tc>
          <w:tcPr>
            <w:tcW w:type="dxa" w:w="3000"/>
            <w:tcMar>
              <w:top w:type="dxa" w:w="80"/>
              <w:left w:type="dxa" w:w="110"/>
              <w:bottom w:type="dxa" w:w="80"/>
              <w:right w:type="dxa" w:w="110"/>
            </w:tcMar>
          </w:tcPr>
          <w:p/>
        </w:tc>
        <w:tc>
          <w:tcPr>
            <w:tcW w:type="dxa" w:w="2600"/>
            <w:tcMar>
              <w:top w:type="dxa" w:w="80"/>
              <w:left w:type="dxa" w:w="110"/>
              <w:bottom w:type="dxa" w:w="80"/>
              <w:right w:type="dxa" w:w="110"/>
            </w:tcMar>
          </w:tcPr>
          <w:p/>
        </w:tc>
        <w:tc>
          <w:tcPr>
            <w:tcW w:type="dxa" w:w="4038"/>
            <w:tcMar>
              <w:top w:type="dxa" w:w="80"/>
              <w:left w:type="dxa" w:w="110"/>
              <w:bottom w:type="dxa" w:w="80"/>
              <w:right w:type="dxa" w:w="110"/>
            </w:tcMar>
          </w:tcPr>
          <w:p/>
        </w:tc>
      </w:tr>
      <w:tr>
        <w:trPr>
          <w:trHeight w:val="540" w:hRule="atLeast"/>
        </w:trPr>
        <w:tc>
          <w:tcPr>
            <w:tcW w:type="dxa" w:w="3000"/>
            <w:tcMar>
              <w:top w:type="dxa" w:w="80"/>
              <w:left w:type="dxa" w:w="110"/>
              <w:bottom w:type="dxa" w:w="80"/>
              <w:right w:type="dxa" w:w="110"/>
            </w:tcMar>
          </w:tcPr>
          <w:p/>
        </w:tc>
        <w:tc>
          <w:tcPr>
            <w:tcW w:type="dxa" w:w="2600"/>
            <w:tcMar>
              <w:top w:type="dxa" w:w="80"/>
              <w:left w:type="dxa" w:w="110"/>
              <w:bottom w:type="dxa" w:w="80"/>
              <w:right w:type="dxa" w:w="110"/>
            </w:tcMar>
          </w:tcPr>
          <w:p/>
        </w:tc>
        <w:tc>
          <w:tcPr>
            <w:tcW w:type="dxa" w:w="4038"/>
            <w:tcMar>
              <w:top w:type="dxa" w:w="80"/>
              <w:left w:type="dxa" w:w="110"/>
              <w:bottom w:type="dxa" w:w="80"/>
              <w:right w:type="dxa" w:w="110"/>
            </w:tcMar>
          </w:tcPr>
          <w:p/>
        </w:tc>
      </w:tr>
      <w:tr>
        <w:trPr>
          <w:trHeight w:val="540" w:hRule="atLeast"/>
        </w:trPr>
        <w:tc>
          <w:tcPr>
            <w:tcW w:type="dxa" w:w="3000"/>
            <w:tcMar>
              <w:top w:type="dxa" w:w="80"/>
              <w:left w:type="dxa" w:w="110"/>
              <w:bottom w:type="dxa" w:w="80"/>
              <w:right w:type="dxa" w:w="110"/>
            </w:tcMar>
          </w:tcPr>
          <w:p/>
        </w:tc>
        <w:tc>
          <w:tcPr>
            <w:tcW w:type="dxa" w:w="2600"/>
            <w:tcMar>
              <w:top w:type="dxa" w:w="80"/>
              <w:left w:type="dxa" w:w="110"/>
              <w:bottom w:type="dxa" w:w="80"/>
              <w:right w:type="dxa" w:w="110"/>
            </w:tcMar>
          </w:tcPr>
          <w:p/>
        </w:tc>
        <w:tc>
          <w:tcPr>
            <w:tcW w:type="dxa" w:w="4038"/>
            <w:tcMar>
              <w:top w:type="dxa" w:w="80"/>
              <w:left w:type="dxa" w:w="110"/>
              <w:bottom w:type="dxa" w:w="80"/>
              <w:right w:type="dxa" w:w="110"/>
            </w:tcMar>
          </w:tcPr>
          <w:p/>
        </w:tc>
      </w:tr>
      <w:tr>
        <w:trPr>
          <w:trHeight w:val="540" w:hRule="atLeast"/>
        </w:trPr>
        <w:tc>
          <w:tcPr>
            <w:tcW w:type="dxa" w:w="3000"/>
            <w:tcMar>
              <w:top w:type="dxa" w:w="80"/>
              <w:left w:type="dxa" w:w="110"/>
              <w:bottom w:type="dxa" w:w="80"/>
              <w:right w:type="dxa" w:w="110"/>
            </w:tcMar>
          </w:tcPr>
          <w:p/>
        </w:tc>
        <w:tc>
          <w:tcPr>
            <w:tcW w:type="dxa" w:w="2600"/>
            <w:tcMar>
              <w:top w:type="dxa" w:w="80"/>
              <w:left w:type="dxa" w:w="110"/>
              <w:bottom w:type="dxa" w:w="80"/>
              <w:right w:type="dxa" w:w="110"/>
            </w:tcMar>
          </w:tcPr>
          <w:p/>
        </w:tc>
        <w:tc>
          <w:tcPr>
            <w:tcW w:type="dxa" w:w="4038"/>
            <w:tcMar>
              <w:top w:type="dxa" w:w="80"/>
              <w:left w:type="dxa" w:w="110"/>
              <w:bottom w:type="dxa" w:w="80"/>
              <w:right w:type="dxa" w:w="110"/>
            </w:tcMar>
          </w:tcPr>
          <w:p/>
        </w:tc>
      </w:tr>
      <w:tr>
        <w:trPr>
          <w:trHeight w:val="540" w:hRule="atLeast"/>
        </w:trPr>
        <w:tc>
          <w:tcPr>
            <w:tcW w:type="dxa" w:w="3000"/>
            <w:tcMar>
              <w:top w:type="dxa" w:w="80"/>
              <w:left w:type="dxa" w:w="110"/>
              <w:bottom w:type="dxa" w:w="80"/>
              <w:right w:type="dxa" w:w="110"/>
            </w:tcMar>
          </w:tcPr>
          <w:p/>
        </w:tc>
        <w:tc>
          <w:tcPr>
            <w:tcW w:type="dxa" w:w="2600"/>
            <w:tcMar>
              <w:top w:type="dxa" w:w="80"/>
              <w:left w:type="dxa" w:w="110"/>
              <w:bottom w:type="dxa" w:w="80"/>
              <w:right w:type="dxa" w:w="110"/>
            </w:tcMar>
          </w:tcPr>
          <w:p/>
        </w:tc>
        <w:tc>
          <w:tcPr>
            <w:tcW w:type="dxa" w:w="4038"/>
            <w:tcMar>
              <w:top w:type="dxa" w:w="80"/>
              <w:left w:type="dxa" w:w="110"/>
              <w:bottom w:type="dxa" w:w="80"/>
              <w:right w:type="dxa" w:w="110"/>
            </w:tcMar>
          </w:tcPr>
          <w:p/>
        </w:tc>
      </w:tr>
      <w:tr>
        <w:trPr>
          <w:trHeight w:val="540" w:hRule="atLeast"/>
        </w:trPr>
        <w:tc>
          <w:tcPr>
            <w:tcW w:type="dxa" w:w="3000"/>
            <w:tcMar>
              <w:top w:type="dxa" w:w="80"/>
              <w:left w:type="dxa" w:w="110"/>
              <w:bottom w:type="dxa" w:w="80"/>
              <w:right w:type="dxa" w:w="110"/>
            </w:tcMar>
          </w:tcPr>
          <w:p/>
        </w:tc>
        <w:tc>
          <w:tcPr>
            <w:tcW w:type="dxa" w:w="2600"/>
            <w:tcMar>
              <w:top w:type="dxa" w:w="80"/>
              <w:left w:type="dxa" w:w="110"/>
              <w:bottom w:type="dxa" w:w="80"/>
              <w:right w:type="dxa" w:w="110"/>
            </w:tcMar>
          </w:tcPr>
          <w:p/>
        </w:tc>
        <w:tc>
          <w:tcPr>
            <w:tcW w:type="dxa" w:w="4038"/>
            <w:tcMar>
              <w:top w:type="dxa" w:w="80"/>
              <w:left w:type="dxa" w:w="110"/>
              <w:bottom w:type="dxa" w:w="80"/>
              <w:right w:type="dxa" w:w="110"/>
            </w:tcMar>
          </w:tcPr>
          <w:p/>
        </w:tc>
      </w:tr>
      <w:tr>
        <w:trPr>
          <w:trHeight w:val="540" w:hRule="atLeast"/>
        </w:trPr>
        <w:tc>
          <w:tcPr>
            <w:tcW w:type="dxa" w:w="3000"/>
            <w:tcMar>
              <w:top w:type="dxa" w:w="80"/>
              <w:left w:type="dxa" w:w="110"/>
              <w:bottom w:type="dxa" w:w="80"/>
              <w:right w:type="dxa" w:w="110"/>
            </w:tcMar>
          </w:tcPr>
          <w:p/>
        </w:tc>
        <w:tc>
          <w:tcPr>
            <w:tcW w:type="dxa" w:w="2600"/>
            <w:tcMar>
              <w:top w:type="dxa" w:w="80"/>
              <w:left w:type="dxa" w:w="110"/>
              <w:bottom w:type="dxa" w:w="80"/>
              <w:right w:type="dxa" w:w="110"/>
            </w:tcMar>
          </w:tcPr>
          <w:p/>
        </w:tc>
        <w:tc>
          <w:tcPr>
            <w:tcW w:type="dxa" w:w="4038"/>
            <w:tcMar>
              <w:top w:type="dxa" w:w="80"/>
              <w:left w:type="dxa" w:w="110"/>
              <w:bottom w:type="dxa" w:w="80"/>
              <w:right w:type="dxa" w:w="110"/>
            </w:tcMar>
          </w:tcPr>
          <w:p/>
        </w:tc>
      </w:tr>
    </w:tbl>
    <w:p>
      <w:pPr>
        <w:pStyle w:val="Heading2"/>
        <w:spacing w:after="100" w:before="220"/>
      </w:pPr>
      <w:r>
        <w:rPr>
          <w:rFonts w:ascii="Arial" w:cs="Arial" w:eastAsia="Arial" w:hAnsi="Arial"/>
          <w:b/>
          <w:bCs/>
          <w:color w:val="3A3A3A"/>
          <w:sz w:val="22"/>
          <w:szCs w:val="22"/>
        </w:rPr>
        <w:t xml:space="preserve">Quién falta y por qué</w:t>
      </w:r>
    </w:p>
    <w:tbl>
      <w:tblPr>
        <w:tblW w:type="dxa" w:w="9638"/>
        <w:tblBorders>
          <w:top w:val="single" w:color="D8CFB4" w:sz="4"/>
          <w:left w:val="single" w:color="D8CFB4" w:sz="4"/>
          <w:bottom w:val="single" w:color="D8CFB4" w:sz="4"/>
          <w:right w:val="single" w:color="D8CFB4" w:sz="4"/>
          <w:insideH w:val="single" w:color="D8CFB4" w:sz="4"/>
          <w:insideV w:val="single" w:color="D8CFB4" w:sz="4"/>
        </w:tblBorders>
      </w:tblPr>
      <w:tblGrid>
        <w:gridCol w:w="3000"/>
        <w:gridCol w:w="3300"/>
        <w:gridCol w:w="3338"/>
      </w:tblGrid>
      <w:tr>
        <w:trPr>
          <w:tblHeader/>
        </w:trPr>
        <w:tc>
          <w:tcPr>
            <w:tcW w:type="dxa" w:w="30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Nombre o referencia</w:t>
            </w:r>
          </w:p>
        </w:tc>
        <w:tc>
          <w:tcPr>
            <w:tcW w:type="dxa" w:w="33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Motivo de la ausencia</w:t>
            </w:r>
          </w:p>
        </w:tc>
        <w:tc>
          <w:tcPr>
            <w:tcW w:type="dxa" w:w="3338"/>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Cómo se le trasladará lo hablado</w:t>
            </w:r>
          </w:p>
        </w:tc>
      </w:tr>
      <w:tr>
        <w:tc>
          <w:tcPr>
            <w:tcW w:type="dxa" w:w="30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Persona B</w:t>
            </w:r>
          </w:p>
        </w:tc>
        <w:tc>
          <w:tcPr>
            <w:tcW w:type="dxa" w:w="33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Vive en otro país y no coincidía la hora</w:t>
            </w:r>
          </w:p>
        </w:tc>
        <w:tc>
          <w:tcPr>
            <w:tcW w:type="dxa" w:w="3338"/>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Se le envía copia de esta acta y se le llama esa semana</w:t>
            </w:r>
          </w:p>
        </w:tc>
      </w:tr>
      <w:tr>
        <w:trPr>
          <w:trHeight w:val="540" w:hRule="atLeast"/>
        </w:trPr>
        <w:tc>
          <w:tcPr>
            <w:tcW w:type="dxa" w:w="3000"/>
            <w:tcMar>
              <w:top w:type="dxa" w:w="80"/>
              <w:left w:type="dxa" w:w="110"/>
              <w:bottom w:type="dxa" w:w="80"/>
              <w:right w:type="dxa" w:w="110"/>
            </w:tcMar>
          </w:tcPr>
          <w:p/>
        </w:tc>
        <w:tc>
          <w:tcPr>
            <w:tcW w:type="dxa" w:w="3300"/>
            <w:tcMar>
              <w:top w:type="dxa" w:w="80"/>
              <w:left w:type="dxa" w:w="110"/>
              <w:bottom w:type="dxa" w:w="80"/>
              <w:right w:type="dxa" w:w="110"/>
            </w:tcMar>
          </w:tcPr>
          <w:p/>
        </w:tc>
        <w:tc>
          <w:tcPr>
            <w:tcW w:type="dxa" w:w="3338"/>
            <w:tcMar>
              <w:top w:type="dxa" w:w="80"/>
              <w:left w:type="dxa" w:w="110"/>
              <w:bottom w:type="dxa" w:w="80"/>
              <w:right w:type="dxa" w:w="110"/>
            </w:tcMar>
          </w:tcPr>
          <w:p/>
        </w:tc>
      </w:tr>
      <w:tr>
        <w:trPr>
          <w:trHeight w:val="540" w:hRule="atLeast"/>
        </w:trPr>
        <w:tc>
          <w:tcPr>
            <w:tcW w:type="dxa" w:w="3000"/>
            <w:tcMar>
              <w:top w:type="dxa" w:w="80"/>
              <w:left w:type="dxa" w:w="110"/>
              <w:bottom w:type="dxa" w:w="80"/>
              <w:right w:type="dxa" w:w="110"/>
            </w:tcMar>
          </w:tcPr>
          <w:p/>
        </w:tc>
        <w:tc>
          <w:tcPr>
            <w:tcW w:type="dxa" w:w="3300"/>
            <w:tcMar>
              <w:top w:type="dxa" w:w="80"/>
              <w:left w:type="dxa" w:w="110"/>
              <w:bottom w:type="dxa" w:w="80"/>
              <w:right w:type="dxa" w:w="110"/>
            </w:tcMar>
          </w:tcPr>
          <w:p/>
        </w:tc>
        <w:tc>
          <w:tcPr>
            <w:tcW w:type="dxa" w:w="3338"/>
            <w:tcMar>
              <w:top w:type="dxa" w:w="80"/>
              <w:left w:type="dxa" w:w="110"/>
              <w:bottom w:type="dxa" w:w="80"/>
              <w:right w:type="dxa" w:w="110"/>
            </w:tcMar>
          </w:tcPr>
          <w:p/>
        </w:tc>
      </w:tr>
      <w:tr>
        <w:trPr>
          <w:trHeight w:val="540" w:hRule="atLeast"/>
        </w:trPr>
        <w:tc>
          <w:tcPr>
            <w:tcW w:type="dxa" w:w="3000"/>
            <w:tcMar>
              <w:top w:type="dxa" w:w="80"/>
              <w:left w:type="dxa" w:w="110"/>
              <w:bottom w:type="dxa" w:w="80"/>
              <w:right w:type="dxa" w:w="110"/>
            </w:tcMar>
          </w:tcPr>
          <w:p/>
        </w:tc>
        <w:tc>
          <w:tcPr>
            <w:tcW w:type="dxa" w:w="3300"/>
            <w:tcMar>
              <w:top w:type="dxa" w:w="80"/>
              <w:left w:type="dxa" w:w="110"/>
              <w:bottom w:type="dxa" w:w="80"/>
              <w:right w:type="dxa" w:w="110"/>
            </w:tcMar>
          </w:tcPr>
          <w:p/>
        </w:tc>
        <w:tc>
          <w:tcPr>
            <w:tcW w:type="dxa" w:w="3338"/>
            <w:tcMar>
              <w:top w:type="dxa" w:w="80"/>
              <w:left w:type="dxa" w:w="110"/>
              <w:bottom w:type="dxa" w:w="80"/>
              <w:right w:type="dxa" w:w="110"/>
            </w:tcMar>
          </w:tcPr>
          <w:p/>
        </w:tc>
      </w:tr>
      <w:tr>
        <w:trPr>
          <w:trHeight w:val="540" w:hRule="atLeast"/>
        </w:trPr>
        <w:tc>
          <w:tcPr>
            <w:tcW w:type="dxa" w:w="3000"/>
            <w:tcMar>
              <w:top w:type="dxa" w:w="80"/>
              <w:left w:type="dxa" w:w="110"/>
              <w:bottom w:type="dxa" w:w="80"/>
              <w:right w:type="dxa" w:w="110"/>
            </w:tcMar>
          </w:tcPr>
          <w:p/>
        </w:tc>
        <w:tc>
          <w:tcPr>
            <w:tcW w:type="dxa" w:w="3300"/>
            <w:tcMar>
              <w:top w:type="dxa" w:w="80"/>
              <w:left w:type="dxa" w:w="110"/>
              <w:bottom w:type="dxa" w:w="80"/>
              <w:right w:type="dxa" w:w="110"/>
            </w:tcMar>
          </w:tcPr>
          <w:p/>
        </w:tc>
        <w:tc>
          <w:tcPr>
            <w:tcW w:type="dxa" w:w="3338"/>
            <w:tcMar>
              <w:top w:type="dxa" w:w="80"/>
              <w:left w:type="dxa" w:w="110"/>
              <w:bottom w:type="dxa" w:w="80"/>
              <w:right w:type="dxa" w:w="110"/>
            </w:tcMar>
          </w:tcPr>
          <w:p/>
        </w:tc>
      </w:tr>
      <w:tr>
        <w:trPr>
          <w:trHeight w:val="540" w:hRule="atLeast"/>
        </w:trPr>
        <w:tc>
          <w:tcPr>
            <w:tcW w:type="dxa" w:w="3000"/>
            <w:tcMar>
              <w:top w:type="dxa" w:w="80"/>
              <w:left w:type="dxa" w:w="110"/>
              <w:bottom w:type="dxa" w:w="80"/>
              <w:right w:type="dxa" w:w="110"/>
            </w:tcMar>
          </w:tcPr>
          <w:p/>
        </w:tc>
        <w:tc>
          <w:tcPr>
            <w:tcW w:type="dxa" w:w="3300"/>
            <w:tcMar>
              <w:top w:type="dxa" w:w="80"/>
              <w:left w:type="dxa" w:w="110"/>
              <w:bottom w:type="dxa" w:w="80"/>
              <w:right w:type="dxa" w:w="110"/>
            </w:tcMar>
          </w:tcPr>
          <w:p/>
        </w:tc>
        <w:tc>
          <w:tcPr>
            <w:tcW w:type="dxa" w:w="3338"/>
            <w:tcMar>
              <w:top w:type="dxa" w:w="80"/>
              <w:left w:type="dxa" w:w="110"/>
              <w:bottom w:type="dxa" w:w="80"/>
              <w:right w:type="dxa" w:w="110"/>
            </w:tcMar>
          </w:tcPr>
          <w:p/>
        </w:tc>
      </w:tr>
    </w:tbl>
    <w:p>
      <w:pPr>
        <w:pStyle w:val="Heading1"/>
        <w:pBdr>
          <w:bottom w:val="single" w:color="9A7C1E" w:sz="8" w:space="4"/>
        </w:pBdr>
        <w:spacing w:after="160" w:before="320"/>
      </w:pPr>
      <w:r>
        <w:rPr>
          <w:rFonts w:ascii="Arial" w:cs="Arial" w:eastAsia="Arial" w:hAnsi="Arial"/>
          <w:b/>
          <w:bCs/>
          <w:color w:val="9A7C1E"/>
          <w:sz w:val="26"/>
          <w:szCs w:val="26"/>
        </w:rPr>
        <w:t xml:space="preserve">2. El propósito de la reunión, en una frase</w:t>
      </w:r>
    </w:p>
    <w:p>
      <w:pPr>
        <w:spacing w:after="120" w:line="276"/>
      </w:pPr>
      <w:r>
        <w:rPr>
          <w:rFonts w:ascii="Arial" w:cs="Arial" w:eastAsia="Arial" w:hAnsi="Arial"/>
          <w:color w:val="3A3A3A"/>
          <w:sz w:val="20"/>
          <w:szCs w:val="20"/>
        </w:rPr>
        <w:t xml:space="preserve">Escríbelo antes de empezar y léelo en voz alta. Si no cabe en una frase, la reunión trata de más de una cosa: elige una y deja la otra para el siguiente encuentro.</w:t>
      </w:r>
    </w:p>
    <w:tbl>
      <w:tblPr>
        <w:tblW w:type="dxa" w:w="9638"/>
        <w:tblBorders>
          <w:top w:val="single" w:color="D8CFB4" w:sz="4"/>
          <w:left w:val="single" w:color="D8CFB4" w:sz="4"/>
          <w:bottom w:val="single" w:color="D8CFB4" w:sz="4"/>
          <w:right w:val="single" w:color="D8CFB4" w:sz="4"/>
          <w:insideH w:val="single" w:color="D8CFB4" w:sz="4"/>
          <w:insideV w:val="single" w:color="D8CFB4" w:sz="4"/>
        </w:tblBorders>
      </w:tblPr>
      <w:tblGrid>
        <w:gridCol w:w="9638"/>
      </w:tblGrid>
      <w:tr>
        <w:trPr>
          <w:trHeight w:val="560" w:hRule="atLeast"/>
        </w:trPr>
        <w:tc>
          <w:tcPr>
            <w:tcW w:type="dxa" w:w="9638"/>
            <w:tcMar>
              <w:top w:type="dxa" w:w="80"/>
              <w:left w:type="dxa" w:w="110"/>
              <w:bottom w:type="dxa" w:w="80"/>
              <w:right w:type="dxa" w:w="110"/>
            </w:tcMar>
          </w:tcPr>
          <w:p/>
        </w:tc>
      </w:tr>
      <w:tr>
        <w:trPr>
          <w:trHeight w:val="560" w:hRule="atLeast"/>
        </w:trPr>
        <w:tc>
          <w:tcPr>
            <w:tcW w:type="dxa" w:w="9638"/>
            <w:tcMar>
              <w:top w:type="dxa" w:w="80"/>
              <w:left w:type="dxa" w:w="110"/>
              <w:bottom w:type="dxa" w:w="80"/>
              <w:right w:type="dxa" w:w="110"/>
            </w:tcMar>
          </w:tcPr>
          <w:p/>
        </w:tc>
      </w:tr>
    </w:tbl>
    <w:p>
      <w:pPr>
        <w:spacing w:after="80" w:before="200" w:line="276"/>
      </w:pPr>
      <w:r>
        <w:rPr>
          <w:rFonts w:ascii="Arial" w:cs="Arial" w:eastAsia="Arial" w:hAnsi="Arial"/>
          <w:b/>
          <w:bCs/>
          <w:color w:val="3A3A3A"/>
          <w:sz w:val="20"/>
          <w:szCs w:val="20"/>
        </w:rPr>
        <w:t xml:space="preserve">Hoy NO vamos a tratar (lo que queda expresamente fuera):</w:t>
      </w:r>
    </w:p>
    <w:tbl>
      <w:tblPr>
        <w:tblW w:type="dxa" w:w="9638"/>
        <w:tblBorders>
          <w:top w:val="single" w:color="D8CFB4" w:sz="4"/>
          <w:left w:val="single" w:color="D8CFB4" w:sz="4"/>
          <w:bottom w:val="single" w:color="D8CFB4" w:sz="4"/>
          <w:right w:val="single" w:color="D8CFB4" w:sz="4"/>
          <w:insideH w:val="single" w:color="D8CFB4" w:sz="4"/>
          <w:insideV w:val="single" w:color="D8CFB4" w:sz="4"/>
        </w:tblBorders>
      </w:tblPr>
      <w:tblGrid>
        <w:gridCol w:w="9638"/>
      </w:tblGrid>
      <w:tr>
        <w:trPr>
          <w:trHeight w:val="560" w:hRule="atLeast"/>
        </w:trPr>
        <w:tc>
          <w:tcPr>
            <w:tcW w:type="dxa" w:w="9638"/>
            <w:tcMar>
              <w:top w:type="dxa" w:w="80"/>
              <w:left w:type="dxa" w:w="110"/>
              <w:bottom w:type="dxa" w:w="80"/>
              <w:right w:type="dxa" w:w="110"/>
            </w:tcMar>
          </w:tcPr>
          <w:p/>
        </w:tc>
      </w:tr>
      <w:tr>
        <w:trPr>
          <w:trHeight w:val="560" w:hRule="atLeast"/>
        </w:trPr>
        <w:tc>
          <w:tcPr>
            <w:tcW w:type="dxa" w:w="9638"/>
            <w:tcMar>
              <w:top w:type="dxa" w:w="80"/>
              <w:left w:type="dxa" w:w="110"/>
              <w:bottom w:type="dxa" w:w="80"/>
              <w:right w:type="dxa" w:w="110"/>
            </w:tcMar>
          </w:tcPr>
          <w:p/>
        </w:tc>
      </w:tr>
    </w:tbl>
    <w:p>
      <w:pPr>
        <w:pStyle w:val="Heading1"/>
        <w:pBdr>
          <w:bottom w:val="single" w:color="9A7C1E" w:sz="8" w:space="4"/>
        </w:pBdr>
        <w:spacing w:after="160" w:before="320"/>
      </w:pPr>
      <w:r>
        <w:rPr>
          <w:rFonts w:ascii="Arial" w:cs="Arial" w:eastAsia="Arial" w:hAnsi="Arial"/>
          <w:b/>
          <w:bCs/>
          <w:color w:val="9A7C1E"/>
          <w:sz w:val="26"/>
          <w:szCs w:val="26"/>
        </w:rPr>
        <w:t xml:space="preserve">3. Las preguntas tratadas y la posición de cada persona</w:t>
      </w:r>
    </w:p>
    <w:p>
      <w:pPr>
        <w:spacing w:after="120" w:line="276"/>
      </w:pPr>
      <w:r>
        <w:rPr>
          <w:rFonts w:ascii="Arial" w:cs="Arial" w:eastAsia="Arial" w:hAnsi="Arial"/>
          <w:color w:val="3A3A3A"/>
          <w:sz w:val="20"/>
          <w:szCs w:val="20"/>
        </w:rPr>
        <w:t xml:space="preserve">Una fila por persona y por pregunta. Anota lo que dijo, con sus palabras, no con tu resumen. Si alguien prefiere no pronunciarse, escríbelo también: es información.</w:t>
      </w:r>
    </w:p>
    <w:tbl>
      <w:tblPr>
        <w:tblW w:type="dxa" w:w="9638"/>
        <w:tblBorders>
          <w:top w:val="single" w:color="D8CFB4" w:sz="4"/>
          <w:left w:val="single" w:color="D8CFB4" w:sz="4"/>
          <w:bottom w:val="single" w:color="D8CFB4" w:sz="4"/>
          <w:right w:val="single" w:color="D8CFB4" w:sz="4"/>
          <w:insideH w:val="single" w:color="D8CFB4" w:sz="4"/>
          <w:insideV w:val="single" w:color="D8CFB4" w:sz="4"/>
        </w:tblBorders>
      </w:tblPr>
      <w:tblGrid>
        <w:gridCol w:w="2600"/>
        <w:gridCol w:w="2000"/>
        <w:gridCol w:w="3038"/>
        <w:gridCol w:w="2000"/>
      </w:tblGrid>
      <w:tr>
        <w:trPr>
          <w:tblHeader/>
        </w:trPr>
        <w:tc>
          <w:tcPr>
            <w:tcW w:type="dxa" w:w="26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Pregunta tratada</w:t>
            </w:r>
          </w:p>
        </w:tc>
        <w:tc>
          <w:tcPr>
            <w:tcW w:type="dxa" w:w="20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Quién habla</w:t>
            </w:r>
          </w:p>
        </w:tc>
        <w:tc>
          <w:tcPr>
            <w:tcW w:type="dxa" w:w="3038"/>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Su posición, en sus palabras</w:t>
            </w:r>
          </w:p>
        </w:tc>
        <w:tc>
          <w:tcPr>
            <w:tcW w:type="dxa" w:w="20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Qué le preocupa de verdad</w:t>
            </w:r>
          </w:p>
        </w:tc>
      </w:tr>
      <w:tr>
        <w:tc>
          <w:tcPr>
            <w:tcW w:type="dxa" w:w="26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Qué hacemos con la casa del pueblo</w:t>
            </w:r>
          </w:p>
        </w:tc>
        <w:tc>
          <w:tcPr>
            <w:tcW w:type="dxa" w:w="20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Persona A</w:t>
            </w:r>
          </w:p>
        </w:tc>
        <w:tc>
          <w:tcPr>
            <w:tcW w:type="dxa" w:w="3038"/>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Prefiere conservarla y repartir los gastos entre todos</w:t>
            </w:r>
          </w:p>
        </w:tc>
        <w:tc>
          <w:tcPr>
            <w:tcW w:type="dxa" w:w="20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Que se venda sin contar con ella</w:t>
            </w:r>
          </w:p>
        </w:tc>
      </w:tr>
      <w:tr>
        <w:tc>
          <w:tcPr>
            <w:tcW w:type="dxa" w:w="26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Qué hacemos con la casa del pueblo</w:t>
            </w:r>
          </w:p>
        </w:tc>
        <w:tc>
          <w:tcPr>
            <w:tcW w:type="dxa" w:w="20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Persona B</w:t>
            </w:r>
          </w:p>
        </w:tc>
        <w:tc>
          <w:tcPr>
            <w:tcW w:type="dxa" w:w="3038"/>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No puede asumir gastos y preferiría venderla</w:t>
            </w:r>
          </w:p>
        </w:tc>
        <w:tc>
          <w:tcPr>
            <w:tcW w:type="dxa" w:w="20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Que se dé por hecho que puede pagar</w:t>
            </w:r>
          </w:p>
        </w:tc>
      </w:tr>
      <w:tr>
        <w:trPr>
          <w:trHeight w:val="540" w:hRule="atLeast"/>
        </w:trPr>
        <w:tc>
          <w:tcPr>
            <w:tcW w:type="dxa" w:w="2600"/>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600"/>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600"/>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600"/>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600"/>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600"/>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600"/>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600"/>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600"/>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000"/>
            <w:tcMar>
              <w:top w:type="dxa" w:w="80"/>
              <w:left w:type="dxa" w:w="110"/>
              <w:bottom w:type="dxa" w:w="80"/>
              <w:right w:type="dxa" w:w="110"/>
            </w:tcMar>
          </w:tcPr>
          <w:p/>
        </w:tc>
      </w:tr>
    </w:tbl>
    <w:p>
      <w:pPr>
        <w:pStyle w:val="Heading1"/>
        <w:pBdr>
          <w:bottom w:val="single" w:color="9A7C1E" w:sz="8" w:space="4"/>
        </w:pBdr>
        <w:spacing w:after="160" w:before="320"/>
      </w:pPr>
      <w:r>
        <w:rPr>
          <w:rFonts w:ascii="Arial" w:cs="Arial" w:eastAsia="Arial" w:hAnsi="Arial"/>
          <w:b/>
          <w:bCs/>
          <w:color w:val="9A7C1E"/>
          <w:sz w:val="26"/>
          <w:szCs w:val="26"/>
        </w:rPr>
        <w:t xml:space="preserve">4. Acuerdos alcanzados</w:t>
      </w:r>
    </w:p>
    <w:p>
      <w:pPr>
        <w:spacing w:after="120" w:line="276"/>
      </w:pPr>
      <w:r>
        <w:rPr>
          <w:rFonts w:ascii="Arial" w:cs="Arial" w:eastAsia="Arial" w:hAnsi="Arial"/>
          <w:color w:val="3A3A3A"/>
          <w:sz w:val="20"/>
          <w:szCs w:val="20"/>
        </w:rPr>
        <w:t xml:space="preserve">Solo lo que se ha acordado de verdad y todo el mundo reconoce. Un acuerdo sin nombre y sin fecha no es un acuerdo: es una buena intención.</w:t>
      </w:r>
    </w:p>
    <w:tbl>
      <w:tblPr>
        <w:tblW w:type="dxa" w:w="9638"/>
        <w:tblBorders>
          <w:top w:val="single" w:color="D8CFB4" w:sz="4"/>
          <w:left w:val="single" w:color="D8CFB4" w:sz="4"/>
          <w:bottom w:val="single" w:color="D8CFB4" w:sz="4"/>
          <w:right w:val="single" w:color="D8CFB4" w:sz="4"/>
          <w:insideH w:val="single" w:color="D8CFB4" w:sz="4"/>
          <w:insideV w:val="single" w:color="D8CFB4" w:sz="4"/>
        </w:tblBorders>
      </w:tblPr>
      <w:tblGrid>
        <w:gridCol w:w="4238"/>
        <w:gridCol w:w="2700"/>
        <w:gridCol w:w="2700"/>
      </w:tblGrid>
      <w:tr>
        <w:trPr>
          <w:tblHeader/>
        </w:trPr>
        <w:tc>
          <w:tcPr>
            <w:tcW w:type="dxa" w:w="4238"/>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Acuerdo</w:t>
            </w:r>
          </w:p>
        </w:tc>
        <w:tc>
          <w:tcPr>
            <w:tcW w:type="dxa" w:w="27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Quién lo asume</w:t>
            </w:r>
          </w:p>
        </w:tc>
        <w:tc>
          <w:tcPr>
            <w:tcW w:type="dxa" w:w="27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Para cuándo</w:t>
            </w:r>
          </w:p>
        </w:tc>
      </w:tr>
      <w:tr>
        <w:tc>
          <w:tcPr>
            <w:tcW w:type="dxa" w:w="4238"/>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Pedir una nota simple de la casa del pueblo antes de decidir nada</w:t>
            </w:r>
          </w:p>
        </w:tc>
        <w:tc>
          <w:tcPr>
            <w:tcW w:type="dxa" w:w="27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Persona A</w:t>
            </w:r>
          </w:p>
        </w:tc>
        <w:tc>
          <w:tcPr>
            <w:tcW w:type="dxa" w:w="27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30/10/2026</w:t>
            </w:r>
          </w:p>
        </w:tc>
      </w:tr>
      <w:tr>
        <w:trPr>
          <w:trHeight w:val="540" w:hRule="atLeast"/>
        </w:trPr>
        <w:tc>
          <w:tcPr>
            <w:tcW w:type="dxa" w:w="4238"/>
            <w:tcMar>
              <w:top w:type="dxa" w:w="80"/>
              <w:left w:type="dxa" w:w="110"/>
              <w:bottom w:type="dxa" w:w="80"/>
              <w:right w:type="dxa" w:w="110"/>
            </w:tcMar>
          </w:tcPr>
          <w:p/>
        </w:tc>
        <w:tc>
          <w:tcPr>
            <w:tcW w:type="dxa" w:w="2700"/>
            <w:tcMar>
              <w:top w:type="dxa" w:w="80"/>
              <w:left w:type="dxa" w:w="110"/>
              <w:bottom w:type="dxa" w:w="80"/>
              <w:right w:type="dxa" w:w="110"/>
            </w:tcMar>
          </w:tcPr>
          <w:p/>
        </w:tc>
        <w:tc>
          <w:tcPr>
            <w:tcW w:type="dxa" w:w="2700"/>
            <w:tcMar>
              <w:top w:type="dxa" w:w="80"/>
              <w:left w:type="dxa" w:w="110"/>
              <w:bottom w:type="dxa" w:w="80"/>
              <w:right w:type="dxa" w:w="110"/>
            </w:tcMar>
          </w:tcPr>
          <w:p/>
        </w:tc>
      </w:tr>
      <w:tr>
        <w:trPr>
          <w:trHeight w:val="540" w:hRule="atLeast"/>
        </w:trPr>
        <w:tc>
          <w:tcPr>
            <w:tcW w:type="dxa" w:w="4238"/>
            <w:tcMar>
              <w:top w:type="dxa" w:w="80"/>
              <w:left w:type="dxa" w:w="110"/>
              <w:bottom w:type="dxa" w:w="80"/>
              <w:right w:type="dxa" w:w="110"/>
            </w:tcMar>
          </w:tcPr>
          <w:p/>
        </w:tc>
        <w:tc>
          <w:tcPr>
            <w:tcW w:type="dxa" w:w="2700"/>
            <w:tcMar>
              <w:top w:type="dxa" w:w="80"/>
              <w:left w:type="dxa" w:w="110"/>
              <w:bottom w:type="dxa" w:w="80"/>
              <w:right w:type="dxa" w:w="110"/>
            </w:tcMar>
          </w:tcPr>
          <w:p/>
        </w:tc>
        <w:tc>
          <w:tcPr>
            <w:tcW w:type="dxa" w:w="2700"/>
            <w:tcMar>
              <w:top w:type="dxa" w:w="80"/>
              <w:left w:type="dxa" w:w="110"/>
              <w:bottom w:type="dxa" w:w="80"/>
              <w:right w:type="dxa" w:w="110"/>
            </w:tcMar>
          </w:tcPr>
          <w:p/>
        </w:tc>
      </w:tr>
      <w:tr>
        <w:trPr>
          <w:trHeight w:val="540" w:hRule="atLeast"/>
        </w:trPr>
        <w:tc>
          <w:tcPr>
            <w:tcW w:type="dxa" w:w="4238"/>
            <w:tcMar>
              <w:top w:type="dxa" w:w="80"/>
              <w:left w:type="dxa" w:w="110"/>
              <w:bottom w:type="dxa" w:w="80"/>
              <w:right w:type="dxa" w:w="110"/>
            </w:tcMar>
          </w:tcPr>
          <w:p/>
        </w:tc>
        <w:tc>
          <w:tcPr>
            <w:tcW w:type="dxa" w:w="2700"/>
            <w:tcMar>
              <w:top w:type="dxa" w:w="80"/>
              <w:left w:type="dxa" w:w="110"/>
              <w:bottom w:type="dxa" w:w="80"/>
              <w:right w:type="dxa" w:w="110"/>
            </w:tcMar>
          </w:tcPr>
          <w:p/>
        </w:tc>
        <w:tc>
          <w:tcPr>
            <w:tcW w:type="dxa" w:w="2700"/>
            <w:tcMar>
              <w:top w:type="dxa" w:w="80"/>
              <w:left w:type="dxa" w:w="110"/>
              <w:bottom w:type="dxa" w:w="80"/>
              <w:right w:type="dxa" w:w="110"/>
            </w:tcMar>
          </w:tcPr>
          <w:p/>
        </w:tc>
      </w:tr>
      <w:tr>
        <w:trPr>
          <w:trHeight w:val="540" w:hRule="atLeast"/>
        </w:trPr>
        <w:tc>
          <w:tcPr>
            <w:tcW w:type="dxa" w:w="4238"/>
            <w:tcMar>
              <w:top w:type="dxa" w:w="80"/>
              <w:left w:type="dxa" w:w="110"/>
              <w:bottom w:type="dxa" w:w="80"/>
              <w:right w:type="dxa" w:w="110"/>
            </w:tcMar>
          </w:tcPr>
          <w:p/>
        </w:tc>
        <w:tc>
          <w:tcPr>
            <w:tcW w:type="dxa" w:w="2700"/>
            <w:tcMar>
              <w:top w:type="dxa" w:w="80"/>
              <w:left w:type="dxa" w:w="110"/>
              <w:bottom w:type="dxa" w:w="80"/>
              <w:right w:type="dxa" w:w="110"/>
            </w:tcMar>
          </w:tcPr>
          <w:p/>
        </w:tc>
        <w:tc>
          <w:tcPr>
            <w:tcW w:type="dxa" w:w="2700"/>
            <w:tcMar>
              <w:top w:type="dxa" w:w="80"/>
              <w:left w:type="dxa" w:w="110"/>
              <w:bottom w:type="dxa" w:w="80"/>
              <w:right w:type="dxa" w:w="110"/>
            </w:tcMar>
          </w:tcPr>
          <w:p/>
        </w:tc>
      </w:tr>
      <w:tr>
        <w:trPr>
          <w:trHeight w:val="540" w:hRule="atLeast"/>
        </w:trPr>
        <w:tc>
          <w:tcPr>
            <w:tcW w:type="dxa" w:w="4238"/>
            <w:tcMar>
              <w:top w:type="dxa" w:w="80"/>
              <w:left w:type="dxa" w:w="110"/>
              <w:bottom w:type="dxa" w:w="80"/>
              <w:right w:type="dxa" w:w="110"/>
            </w:tcMar>
          </w:tcPr>
          <w:p/>
        </w:tc>
        <w:tc>
          <w:tcPr>
            <w:tcW w:type="dxa" w:w="2700"/>
            <w:tcMar>
              <w:top w:type="dxa" w:w="80"/>
              <w:left w:type="dxa" w:w="110"/>
              <w:bottom w:type="dxa" w:w="80"/>
              <w:right w:type="dxa" w:w="110"/>
            </w:tcMar>
          </w:tcPr>
          <w:p/>
        </w:tc>
        <w:tc>
          <w:tcPr>
            <w:tcW w:type="dxa" w:w="2700"/>
            <w:tcMar>
              <w:top w:type="dxa" w:w="80"/>
              <w:left w:type="dxa" w:w="110"/>
              <w:bottom w:type="dxa" w:w="80"/>
              <w:right w:type="dxa" w:w="110"/>
            </w:tcMar>
          </w:tcPr>
          <w:p/>
        </w:tc>
      </w:tr>
      <w:tr>
        <w:trPr>
          <w:trHeight w:val="540" w:hRule="atLeast"/>
        </w:trPr>
        <w:tc>
          <w:tcPr>
            <w:tcW w:type="dxa" w:w="4238"/>
            <w:tcMar>
              <w:top w:type="dxa" w:w="80"/>
              <w:left w:type="dxa" w:w="110"/>
              <w:bottom w:type="dxa" w:w="80"/>
              <w:right w:type="dxa" w:w="110"/>
            </w:tcMar>
          </w:tcPr>
          <w:p/>
        </w:tc>
        <w:tc>
          <w:tcPr>
            <w:tcW w:type="dxa" w:w="2700"/>
            <w:tcMar>
              <w:top w:type="dxa" w:w="80"/>
              <w:left w:type="dxa" w:w="110"/>
              <w:bottom w:type="dxa" w:w="80"/>
              <w:right w:type="dxa" w:w="110"/>
            </w:tcMar>
          </w:tcPr>
          <w:p/>
        </w:tc>
        <w:tc>
          <w:tcPr>
            <w:tcW w:type="dxa" w:w="2700"/>
            <w:tcMar>
              <w:top w:type="dxa" w:w="80"/>
              <w:left w:type="dxa" w:w="110"/>
              <w:bottom w:type="dxa" w:w="80"/>
              <w:right w:type="dxa" w:w="110"/>
            </w:tcMar>
          </w:tcPr>
          <w:p/>
        </w:tc>
      </w:tr>
      <w:tr>
        <w:trPr>
          <w:trHeight w:val="540" w:hRule="atLeast"/>
        </w:trPr>
        <w:tc>
          <w:tcPr>
            <w:tcW w:type="dxa" w:w="4238"/>
            <w:tcMar>
              <w:top w:type="dxa" w:w="80"/>
              <w:left w:type="dxa" w:w="110"/>
              <w:bottom w:type="dxa" w:w="80"/>
              <w:right w:type="dxa" w:w="110"/>
            </w:tcMar>
          </w:tcPr>
          <w:p/>
        </w:tc>
        <w:tc>
          <w:tcPr>
            <w:tcW w:type="dxa" w:w="2700"/>
            <w:tcMar>
              <w:top w:type="dxa" w:w="80"/>
              <w:left w:type="dxa" w:w="110"/>
              <w:bottom w:type="dxa" w:w="80"/>
              <w:right w:type="dxa" w:w="110"/>
            </w:tcMar>
          </w:tcPr>
          <w:p/>
        </w:tc>
        <w:tc>
          <w:tcPr>
            <w:tcW w:type="dxa" w:w="2700"/>
            <w:tcMar>
              <w:top w:type="dxa" w:w="80"/>
              <w:left w:type="dxa" w:w="110"/>
              <w:bottom w:type="dxa" w:w="80"/>
              <w:right w:type="dxa" w:w="110"/>
            </w:tcMar>
          </w:tcPr>
          <w:p/>
        </w:tc>
      </w:tr>
      <w:tr>
        <w:trPr>
          <w:trHeight w:val="540" w:hRule="atLeast"/>
        </w:trPr>
        <w:tc>
          <w:tcPr>
            <w:tcW w:type="dxa" w:w="4238"/>
            <w:tcMar>
              <w:top w:type="dxa" w:w="80"/>
              <w:left w:type="dxa" w:w="110"/>
              <w:bottom w:type="dxa" w:w="80"/>
              <w:right w:type="dxa" w:w="110"/>
            </w:tcMar>
          </w:tcPr>
          <w:p/>
        </w:tc>
        <w:tc>
          <w:tcPr>
            <w:tcW w:type="dxa" w:w="2700"/>
            <w:tcMar>
              <w:top w:type="dxa" w:w="80"/>
              <w:left w:type="dxa" w:w="110"/>
              <w:bottom w:type="dxa" w:w="80"/>
              <w:right w:type="dxa" w:w="110"/>
            </w:tcMar>
          </w:tcPr>
          <w:p/>
        </w:tc>
        <w:tc>
          <w:tcPr>
            <w:tcW w:type="dxa" w:w="2700"/>
            <w:tcMar>
              <w:top w:type="dxa" w:w="80"/>
              <w:left w:type="dxa" w:w="110"/>
              <w:bottom w:type="dxa" w:w="80"/>
              <w:right w:type="dxa" w:w="110"/>
            </w:tcMar>
          </w:tcPr>
          <w:p/>
        </w:tc>
      </w:tr>
    </w:tbl>
    <w:p>
      <w:pPr>
        <w:pStyle w:val="Heading1"/>
        <w:pBdr>
          <w:bottom w:val="single" w:color="9A7C1E" w:sz="8" w:space="4"/>
        </w:pBdr>
        <w:spacing w:after="160" w:before="320"/>
      </w:pPr>
      <w:r>
        <w:rPr>
          <w:rFonts w:ascii="Arial" w:cs="Arial" w:eastAsia="Arial" w:hAnsi="Arial"/>
          <w:b/>
          <w:bCs/>
          <w:color w:val="9A7C1E"/>
          <w:sz w:val="26"/>
          <w:szCs w:val="26"/>
        </w:rPr>
        <w:t xml:space="preserve">5. Desacuerdos y en qué punto exacto está el desacuerdo</w:t>
      </w:r>
    </w:p>
    <w:p>
      <w:pPr>
        <w:spacing w:after="120" w:line="276"/>
      </w:pPr>
      <w:r>
        <w:rPr>
          <w:rFonts w:ascii="Arial" w:cs="Arial" w:eastAsia="Arial" w:hAnsi="Arial"/>
          <w:color w:val="3A3A3A"/>
          <w:sz w:val="20"/>
          <w:szCs w:val="20"/>
        </w:rPr>
        <w:t xml:space="preserve">Esta es, con diferencia, la sección más útil del acta. Un desacuerdo descrito con precisión se puede trabajar; uno descrito en general se enquista. Pregúntate: ¿en qué punto concreto dejamos de estar de acuerdo?</w:t>
      </w:r>
    </w:p>
    <w:tbl>
      <w:tblPr>
        <w:tblW w:type="dxa" w:w="9638"/>
        <w:tblBorders>
          <w:top w:val="single" w:color="D8CFB4" w:sz="4"/>
          <w:left w:val="single" w:color="D8CFB4" w:sz="4"/>
          <w:bottom w:val="single" w:color="D8CFB4" w:sz="4"/>
          <w:right w:val="single" w:color="D8CFB4" w:sz="4"/>
          <w:insideH w:val="single" w:color="D8CFB4" w:sz="4"/>
          <w:insideV w:val="single" w:color="D8CFB4" w:sz="4"/>
        </w:tblBorders>
      </w:tblPr>
      <w:tblGrid>
        <w:gridCol w:w="2400"/>
        <w:gridCol w:w="3038"/>
        <w:gridCol w:w="2100"/>
        <w:gridCol w:w="2100"/>
      </w:tblGrid>
      <w:tr>
        <w:trPr>
          <w:tblHeader/>
        </w:trPr>
        <w:tc>
          <w:tcPr>
            <w:tcW w:type="dxa" w:w="24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Asunto</w:t>
            </w:r>
          </w:p>
        </w:tc>
        <w:tc>
          <w:tcPr>
            <w:tcW w:type="dxa" w:w="3038"/>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En qué punto exacto está el desacuerdo</w:t>
            </w:r>
          </w:p>
        </w:tc>
        <w:tc>
          <w:tcPr>
            <w:tcW w:type="dxa" w:w="21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Quiénes discrepan</w:t>
            </w:r>
          </w:p>
        </w:tc>
        <w:tc>
          <w:tcPr>
            <w:tcW w:type="dxa" w:w="21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Qué haría falta para desbloquearlo</w:t>
            </w:r>
          </w:p>
        </w:tc>
      </w:tr>
      <w:tr>
        <w:tc>
          <w:tcPr>
            <w:tcW w:type="dxa" w:w="24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La casa del pueblo</w:t>
            </w:r>
          </w:p>
        </w:tc>
        <w:tc>
          <w:tcPr>
            <w:tcW w:type="dxa" w:w="3038"/>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Estamos de acuerdo en conservarla; no lo estamos en quién paga los gastos y en qué proporción</w:t>
            </w:r>
          </w:p>
        </w:tc>
        <w:tc>
          <w:tcPr>
            <w:tcW w:type="dxa" w:w="21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Personas A y B</w:t>
            </w:r>
          </w:p>
        </w:tc>
        <w:tc>
          <w:tcPr>
            <w:tcW w:type="dxa" w:w="21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Saber cuánto cuesta mantenerla al año</w:t>
            </w:r>
          </w:p>
        </w:tc>
      </w:tr>
      <w:tr>
        <w:trPr>
          <w:trHeight w:val="540" w:hRule="atLeast"/>
        </w:trPr>
        <w:tc>
          <w:tcPr>
            <w:tcW w:type="dxa" w:w="24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100"/>
            <w:tcMar>
              <w:top w:type="dxa" w:w="80"/>
              <w:left w:type="dxa" w:w="110"/>
              <w:bottom w:type="dxa" w:w="80"/>
              <w:right w:type="dxa" w:w="110"/>
            </w:tcMar>
          </w:tcPr>
          <w:p/>
        </w:tc>
        <w:tc>
          <w:tcPr>
            <w:tcW w:type="dxa" w:w="2100"/>
            <w:tcMar>
              <w:top w:type="dxa" w:w="80"/>
              <w:left w:type="dxa" w:w="110"/>
              <w:bottom w:type="dxa" w:w="80"/>
              <w:right w:type="dxa" w:w="110"/>
            </w:tcMar>
          </w:tcPr>
          <w:p/>
        </w:tc>
      </w:tr>
      <w:tr>
        <w:trPr>
          <w:trHeight w:val="540" w:hRule="atLeast"/>
        </w:trPr>
        <w:tc>
          <w:tcPr>
            <w:tcW w:type="dxa" w:w="24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100"/>
            <w:tcMar>
              <w:top w:type="dxa" w:w="80"/>
              <w:left w:type="dxa" w:w="110"/>
              <w:bottom w:type="dxa" w:w="80"/>
              <w:right w:type="dxa" w:w="110"/>
            </w:tcMar>
          </w:tcPr>
          <w:p/>
        </w:tc>
        <w:tc>
          <w:tcPr>
            <w:tcW w:type="dxa" w:w="2100"/>
            <w:tcMar>
              <w:top w:type="dxa" w:w="80"/>
              <w:left w:type="dxa" w:w="110"/>
              <w:bottom w:type="dxa" w:w="80"/>
              <w:right w:type="dxa" w:w="110"/>
            </w:tcMar>
          </w:tcPr>
          <w:p/>
        </w:tc>
      </w:tr>
      <w:tr>
        <w:trPr>
          <w:trHeight w:val="540" w:hRule="atLeast"/>
        </w:trPr>
        <w:tc>
          <w:tcPr>
            <w:tcW w:type="dxa" w:w="24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100"/>
            <w:tcMar>
              <w:top w:type="dxa" w:w="80"/>
              <w:left w:type="dxa" w:w="110"/>
              <w:bottom w:type="dxa" w:w="80"/>
              <w:right w:type="dxa" w:w="110"/>
            </w:tcMar>
          </w:tcPr>
          <w:p/>
        </w:tc>
        <w:tc>
          <w:tcPr>
            <w:tcW w:type="dxa" w:w="2100"/>
            <w:tcMar>
              <w:top w:type="dxa" w:w="80"/>
              <w:left w:type="dxa" w:w="110"/>
              <w:bottom w:type="dxa" w:w="80"/>
              <w:right w:type="dxa" w:w="110"/>
            </w:tcMar>
          </w:tcPr>
          <w:p/>
        </w:tc>
      </w:tr>
      <w:tr>
        <w:trPr>
          <w:trHeight w:val="540" w:hRule="atLeast"/>
        </w:trPr>
        <w:tc>
          <w:tcPr>
            <w:tcW w:type="dxa" w:w="24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100"/>
            <w:tcMar>
              <w:top w:type="dxa" w:w="80"/>
              <w:left w:type="dxa" w:w="110"/>
              <w:bottom w:type="dxa" w:w="80"/>
              <w:right w:type="dxa" w:w="110"/>
            </w:tcMar>
          </w:tcPr>
          <w:p/>
        </w:tc>
        <w:tc>
          <w:tcPr>
            <w:tcW w:type="dxa" w:w="2100"/>
            <w:tcMar>
              <w:top w:type="dxa" w:w="80"/>
              <w:left w:type="dxa" w:w="110"/>
              <w:bottom w:type="dxa" w:w="80"/>
              <w:right w:type="dxa" w:w="110"/>
            </w:tcMar>
          </w:tcPr>
          <w:p/>
        </w:tc>
      </w:tr>
      <w:tr>
        <w:trPr>
          <w:trHeight w:val="540" w:hRule="atLeast"/>
        </w:trPr>
        <w:tc>
          <w:tcPr>
            <w:tcW w:type="dxa" w:w="24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100"/>
            <w:tcMar>
              <w:top w:type="dxa" w:w="80"/>
              <w:left w:type="dxa" w:w="110"/>
              <w:bottom w:type="dxa" w:w="80"/>
              <w:right w:type="dxa" w:w="110"/>
            </w:tcMar>
          </w:tcPr>
          <w:p/>
        </w:tc>
        <w:tc>
          <w:tcPr>
            <w:tcW w:type="dxa" w:w="2100"/>
            <w:tcMar>
              <w:top w:type="dxa" w:w="80"/>
              <w:left w:type="dxa" w:w="110"/>
              <w:bottom w:type="dxa" w:w="80"/>
              <w:right w:type="dxa" w:w="110"/>
            </w:tcMar>
          </w:tcPr>
          <w:p/>
        </w:tc>
      </w:tr>
      <w:tr>
        <w:trPr>
          <w:trHeight w:val="540" w:hRule="atLeast"/>
        </w:trPr>
        <w:tc>
          <w:tcPr>
            <w:tcW w:type="dxa" w:w="24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100"/>
            <w:tcMar>
              <w:top w:type="dxa" w:w="80"/>
              <w:left w:type="dxa" w:w="110"/>
              <w:bottom w:type="dxa" w:w="80"/>
              <w:right w:type="dxa" w:w="110"/>
            </w:tcMar>
          </w:tcPr>
          <w:p/>
        </w:tc>
        <w:tc>
          <w:tcPr>
            <w:tcW w:type="dxa" w:w="2100"/>
            <w:tcMar>
              <w:top w:type="dxa" w:w="80"/>
              <w:left w:type="dxa" w:w="110"/>
              <w:bottom w:type="dxa" w:w="80"/>
              <w:right w:type="dxa" w:w="110"/>
            </w:tcMar>
          </w:tcPr>
          <w:p/>
        </w:tc>
      </w:tr>
      <w:tr>
        <w:trPr>
          <w:trHeight w:val="540" w:hRule="atLeast"/>
        </w:trPr>
        <w:tc>
          <w:tcPr>
            <w:tcW w:type="dxa" w:w="24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100"/>
            <w:tcMar>
              <w:top w:type="dxa" w:w="80"/>
              <w:left w:type="dxa" w:w="110"/>
              <w:bottom w:type="dxa" w:w="80"/>
              <w:right w:type="dxa" w:w="110"/>
            </w:tcMar>
          </w:tcPr>
          <w:p/>
        </w:tc>
        <w:tc>
          <w:tcPr>
            <w:tcW w:type="dxa" w:w="2100"/>
            <w:tcMar>
              <w:top w:type="dxa" w:w="80"/>
              <w:left w:type="dxa" w:w="110"/>
              <w:bottom w:type="dxa" w:w="80"/>
              <w:right w:type="dxa" w:w="110"/>
            </w:tcMar>
          </w:tcPr>
          <w:p/>
        </w:tc>
      </w:tr>
      <w:tr>
        <w:trPr>
          <w:trHeight w:val="540" w:hRule="atLeast"/>
        </w:trPr>
        <w:tc>
          <w:tcPr>
            <w:tcW w:type="dxa" w:w="2400"/>
            <w:tcMar>
              <w:top w:type="dxa" w:w="80"/>
              <w:left w:type="dxa" w:w="110"/>
              <w:bottom w:type="dxa" w:w="80"/>
              <w:right w:type="dxa" w:w="110"/>
            </w:tcMar>
          </w:tcPr>
          <w:p/>
        </w:tc>
        <w:tc>
          <w:tcPr>
            <w:tcW w:type="dxa" w:w="3038"/>
            <w:tcMar>
              <w:top w:type="dxa" w:w="80"/>
              <w:left w:type="dxa" w:w="110"/>
              <w:bottom w:type="dxa" w:w="80"/>
              <w:right w:type="dxa" w:w="110"/>
            </w:tcMar>
          </w:tcPr>
          <w:p/>
        </w:tc>
        <w:tc>
          <w:tcPr>
            <w:tcW w:type="dxa" w:w="2100"/>
            <w:tcMar>
              <w:top w:type="dxa" w:w="80"/>
              <w:left w:type="dxa" w:w="110"/>
              <w:bottom w:type="dxa" w:w="80"/>
              <w:right w:type="dxa" w:w="110"/>
            </w:tcMar>
          </w:tcPr>
          <w:p/>
        </w:tc>
        <w:tc>
          <w:tcPr>
            <w:tcW w:type="dxa" w:w="2100"/>
            <w:tcMar>
              <w:top w:type="dxa" w:w="80"/>
              <w:left w:type="dxa" w:w="110"/>
              <w:bottom w:type="dxa" w:w="80"/>
              <w:right w:type="dxa" w:w="110"/>
            </w:tcMar>
          </w:tcPr>
          <w:p/>
        </w:tc>
      </w:tr>
    </w:tbl>
    <w:p>
      <w:pPr>
        <w:pStyle w:val="Heading1"/>
        <w:pBdr>
          <w:bottom w:val="single" w:color="9A7C1E" w:sz="8" w:space="4"/>
        </w:pBdr>
        <w:spacing w:after="160" w:before="320"/>
      </w:pPr>
      <w:r>
        <w:rPr>
          <w:rFonts w:ascii="Arial" w:cs="Arial" w:eastAsia="Arial" w:hAnsi="Arial"/>
          <w:b/>
          <w:bCs/>
          <w:color w:val="9A7C1E"/>
          <w:sz w:val="26"/>
          <w:szCs w:val="26"/>
        </w:rPr>
        <w:t xml:space="preserve">6. Información que falta y quién la busca</w:t>
      </w:r>
    </w:p>
    <w:p>
      <w:pPr>
        <w:spacing w:after="120" w:line="276"/>
      </w:pPr>
      <w:r>
        <w:rPr>
          <w:rFonts w:ascii="Arial" w:cs="Arial" w:eastAsia="Arial" w:hAnsi="Arial"/>
          <w:color w:val="3A3A3A"/>
          <w:sz w:val="20"/>
          <w:szCs w:val="20"/>
        </w:rPr>
        <w:t xml:space="preserve">Todo lo que se ha discutido sin dato encima de la mesa. Repártelo antes de terminar: si no tiene dueño y fecha, nadie lo busca.</w:t>
      </w:r>
    </w:p>
    <w:tbl>
      <w:tblPr>
        <w:tblW w:type="dxa" w:w="9638"/>
        <w:tblBorders>
          <w:top w:val="single" w:color="D8CFB4" w:sz="4"/>
          <w:left w:val="single" w:color="D8CFB4" w:sz="4"/>
          <w:bottom w:val="single" w:color="D8CFB4" w:sz="4"/>
          <w:right w:val="single" w:color="D8CFB4" w:sz="4"/>
          <w:insideH w:val="single" w:color="D8CFB4" w:sz="4"/>
          <w:insideV w:val="single" w:color="D8CFB4" w:sz="4"/>
        </w:tblBorders>
      </w:tblPr>
      <w:tblGrid>
        <w:gridCol w:w="2900"/>
        <w:gridCol w:w="2738"/>
        <w:gridCol w:w="2000"/>
        <w:gridCol w:w="2000"/>
      </w:tblGrid>
      <w:tr>
        <w:trPr>
          <w:tblHeader/>
        </w:trPr>
        <w:tc>
          <w:tcPr>
            <w:tcW w:type="dxa" w:w="29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Qué falta saber</w:t>
            </w:r>
          </w:p>
        </w:tc>
        <w:tc>
          <w:tcPr>
            <w:tcW w:type="dxa" w:w="2738"/>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Para qué hace falta</w:t>
            </w:r>
          </w:p>
        </w:tc>
        <w:tc>
          <w:tcPr>
            <w:tcW w:type="dxa" w:w="20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Quién lo busca</w:t>
            </w:r>
          </w:p>
        </w:tc>
        <w:tc>
          <w:tcPr>
            <w:tcW w:type="dxa" w:w="20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Para cuándo</w:t>
            </w:r>
          </w:p>
        </w:tc>
      </w:tr>
      <w:tr>
        <w:tc>
          <w:tcPr>
            <w:tcW w:type="dxa" w:w="29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Gastos anuales de la casa del pueblo</w:t>
            </w:r>
          </w:p>
        </w:tc>
        <w:tc>
          <w:tcPr>
            <w:tcW w:type="dxa" w:w="2738"/>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Para decidir si mantenerla es viable</w:t>
            </w:r>
          </w:p>
        </w:tc>
        <w:tc>
          <w:tcPr>
            <w:tcW w:type="dxa" w:w="20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Persona B</w:t>
            </w:r>
          </w:p>
        </w:tc>
        <w:tc>
          <w:tcPr>
            <w:tcW w:type="dxa" w:w="2000"/>
            <w:shd w:fill="FBF7EC" w:color="auto" w:val="clear"/>
            <w:tcMar>
              <w:top w:type="dxa" w:w="80"/>
              <w:left w:type="dxa" w:w="110"/>
              <w:bottom w:type="dxa" w:w="80"/>
              <w:right w:type="dxa" w:w="110"/>
            </w:tcMar>
          </w:tcPr>
          <w:p>
            <w:r>
              <w:rPr>
                <w:rFonts w:ascii="Arial" w:cs="Arial" w:eastAsia="Arial" w:hAnsi="Arial"/>
                <w:i/>
                <w:iCs/>
                <w:color w:val="8A6D14"/>
                <w:sz w:val="18"/>
                <w:szCs w:val="18"/>
              </w:rPr>
              <w:t xml:space="preserve">(ejemplo) 30/10/2026</w:t>
            </w:r>
          </w:p>
        </w:tc>
      </w:tr>
      <w:tr>
        <w:trPr>
          <w:trHeight w:val="540" w:hRule="atLeast"/>
        </w:trPr>
        <w:tc>
          <w:tcPr>
            <w:tcW w:type="dxa" w:w="2900"/>
            <w:tcMar>
              <w:top w:type="dxa" w:w="80"/>
              <w:left w:type="dxa" w:w="110"/>
              <w:bottom w:type="dxa" w:w="80"/>
              <w:right w:type="dxa" w:w="110"/>
            </w:tcMar>
          </w:tcPr>
          <w:p/>
        </w:tc>
        <w:tc>
          <w:tcPr>
            <w:tcW w:type="dxa" w:w="2738"/>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900"/>
            <w:tcMar>
              <w:top w:type="dxa" w:w="80"/>
              <w:left w:type="dxa" w:w="110"/>
              <w:bottom w:type="dxa" w:w="80"/>
              <w:right w:type="dxa" w:w="110"/>
            </w:tcMar>
          </w:tcPr>
          <w:p/>
        </w:tc>
        <w:tc>
          <w:tcPr>
            <w:tcW w:type="dxa" w:w="2738"/>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900"/>
            <w:tcMar>
              <w:top w:type="dxa" w:w="80"/>
              <w:left w:type="dxa" w:w="110"/>
              <w:bottom w:type="dxa" w:w="80"/>
              <w:right w:type="dxa" w:w="110"/>
            </w:tcMar>
          </w:tcPr>
          <w:p/>
        </w:tc>
        <w:tc>
          <w:tcPr>
            <w:tcW w:type="dxa" w:w="2738"/>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900"/>
            <w:tcMar>
              <w:top w:type="dxa" w:w="80"/>
              <w:left w:type="dxa" w:w="110"/>
              <w:bottom w:type="dxa" w:w="80"/>
              <w:right w:type="dxa" w:w="110"/>
            </w:tcMar>
          </w:tcPr>
          <w:p/>
        </w:tc>
        <w:tc>
          <w:tcPr>
            <w:tcW w:type="dxa" w:w="2738"/>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900"/>
            <w:tcMar>
              <w:top w:type="dxa" w:w="80"/>
              <w:left w:type="dxa" w:w="110"/>
              <w:bottom w:type="dxa" w:w="80"/>
              <w:right w:type="dxa" w:w="110"/>
            </w:tcMar>
          </w:tcPr>
          <w:p/>
        </w:tc>
        <w:tc>
          <w:tcPr>
            <w:tcW w:type="dxa" w:w="2738"/>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900"/>
            <w:tcMar>
              <w:top w:type="dxa" w:w="80"/>
              <w:left w:type="dxa" w:w="110"/>
              <w:bottom w:type="dxa" w:w="80"/>
              <w:right w:type="dxa" w:w="110"/>
            </w:tcMar>
          </w:tcPr>
          <w:p/>
        </w:tc>
        <w:tc>
          <w:tcPr>
            <w:tcW w:type="dxa" w:w="2738"/>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900"/>
            <w:tcMar>
              <w:top w:type="dxa" w:w="80"/>
              <w:left w:type="dxa" w:w="110"/>
              <w:bottom w:type="dxa" w:w="80"/>
              <w:right w:type="dxa" w:w="110"/>
            </w:tcMar>
          </w:tcPr>
          <w:p/>
        </w:tc>
        <w:tc>
          <w:tcPr>
            <w:tcW w:type="dxa" w:w="2738"/>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2000"/>
            <w:tcMar>
              <w:top w:type="dxa" w:w="80"/>
              <w:left w:type="dxa" w:w="110"/>
              <w:bottom w:type="dxa" w:w="80"/>
              <w:right w:type="dxa" w:w="110"/>
            </w:tcMar>
          </w:tcPr>
          <w:p/>
        </w:tc>
      </w:tr>
      <w:tr>
        <w:trPr>
          <w:trHeight w:val="540" w:hRule="atLeast"/>
        </w:trPr>
        <w:tc>
          <w:tcPr>
            <w:tcW w:type="dxa" w:w="2900"/>
            <w:tcMar>
              <w:top w:type="dxa" w:w="80"/>
              <w:left w:type="dxa" w:w="110"/>
              <w:bottom w:type="dxa" w:w="80"/>
              <w:right w:type="dxa" w:w="110"/>
            </w:tcMar>
          </w:tcPr>
          <w:p/>
        </w:tc>
        <w:tc>
          <w:tcPr>
            <w:tcW w:type="dxa" w:w="2738"/>
            <w:tcMar>
              <w:top w:type="dxa" w:w="80"/>
              <w:left w:type="dxa" w:w="110"/>
              <w:bottom w:type="dxa" w:w="80"/>
              <w:right w:type="dxa" w:w="110"/>
            </w:tcMar>
          </w:tcPr>
          <w:p/>
        </w:tc>
        <w:tc>
          <w:tcPr>
            <w:tcW w:type="dxa" w:w="2000"/>
            <w:tcMar>
              <w:top w:type="dxa" w:w="80"/>
              <w:left w:type="dxa" w:w="110"/>
              <w:bottom w:type="dxa" w:w="80"/>
              <w:right w:type="dxa" w:w="110"/>
            </w:tcMar>
          </w:tcPr>
          <w:p/>
        </w:tc>
        <w:tc>
          <w:tcPr>
            <w:tcW w:type="dxa" w:w="2000"/>
            <w:tcMar>
              <w:top w:type="dxa" w:w="80"/>
              <w:left w:type="dxa" w:w="110"/>
              <w:bottom w:type="dxa" w:w="80"/>
              <w:right w:type="dxa" w:w="110"/>
            </w:tcMar>
          </w:tcPr>
          <w:p/>
        </w:tc>
      </w:tr>
    </w:tbl>
    <w:p>
      <w:pPr>
        <w:pStyle w:val="Heading1"/>
        <w:pBdr>
          <w:bottom w:val="single" w:color="9A7C1E" w:sz="8" w:space="4"/>
        </w:pBdr>
        <w:spacing w:after="160" w:before="320"/>
      </w:pPr>
      <w:r>
        <w:rPr>
          <w:rFonts w:ascii="Arial" w:cs="Arial" w:eastAsia="Arial" w:hAnsi="Arial"/>
          <w:b/>
          <w:bCs/>
          <w:color w:val="9A7C1E"/>
          <w:sz w:val="26"/>
          <w:szCs w:val="26"/>
        </w:rPr>
        <w:t xml:space="preserve">7. Siguiente encuentro</w:t>
      </w:r>
    </w:p>
    <w:tbl>
      <w:tblPr>
        <w:tblW w:type="dxa" w:w="9638"/>
        <w:tblBorders>
          <w:top w:val="single" w:color="D8CFB4" w:sz="4"/>
          <w:left w:val="single" w:color="D8CFB4" w:sz="4"/>
          <w:bottom w:val="single" w:color="D8CFB4" w:sz="4"/>
          <w:right w:val="single" w:color="D8CFB4" w:sz="4"/>
          <w:insideH w:val="single" w:color="D8CFB4" w:sz="4"/>
          <w:insideV w:val="single" w:color="D8CFB4" w:sz="4"/>
        </w:tblBorders>
      </w:tblPr>
      <w:tblGrid>
        <w:gridCol w:w="2900"/>
        <w:gridCol w:w="6738"/>
      </w:tblGrid>
      <w:tr>
        <w:trPr>
          <w:tblHeader/>
        </w:trPr>
        <w:tc>
          <w:tcPr>
            <w:tcW w:type="dxa" w:w="29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Concepto</w:t>
            </w:r>
          </w:p>
        </w:tc>
        <w:tc>
          <w:tcPr>
            <w:tcW w:type="dxa" w:w="6738"/>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Anota aquí</w:t>
            </w:r>
          </w:p>
        </w:tc>
      </w:tr>
      <w:tr>
        <w:trPr>
          <w:trHeight w:val="440" w:hRule="atLeast"/>
        </w:trPr>
        <w:tc>
          <w:tcPr>
            <w:tcW w:type="dxa" w:w="2900"/>
            <w:tcMar>
              <w:top w:type="dxa" w:w="80"/>
              <w:left w:type="dxa" w:w="110"/>
              <w:bottom w:type="dxa" w:w="80"/>
              <w:right w:type="dxa" w:w="110"/>
            </w:tcMar>
          </w:tcPr>
          <w:p>
            <w:r>
              <w:rPr>
                <w:rFonts w:ascii="Arial" w:cs="Arial" w:eastAsia="Arial" w:hAnsi="Arial"/>
                <w:b/>
                <w:bCs/>
                <w:color w:val="3A3A3A"/>
                <w:sz w:val="20"/>
                <w:szCs w:val="20"/>
              </w:rPr>
              <w:t xml:space="preserve">Fecha (dd/mm/aaaa)</w:t>
            </w:r>
          </w:p>
        </w:tc>
        <w:tc>
          <w:tcPr>
            <w:tcW w:type="dxa" w:w="6738"/>
            <w:tcMar>
              <w:top w:type="dxa" w:w="80"/>
              <w:left w:type="dxa" w:w="110"/>
              <w:bottom w:type="dxa" w:w="80"/>
              <w:right w:type="dxa" w:w="110"/>
            </w:tcMar>
          </w:tcPr>
          <w:p/>
        </w:tc>
      </w:tr>
      <w:tr>
        <w:trPr>
          <w:trHeight w:val="440" w:hRule="atLeast"/>
        </w:trPr>
        <w:tc>
          <w:tcPr>
            <w:tcW w:type="dxa" w:w="2900"/>
            <w:tcMar>
              <w:top w:type="dxa" w:w="80"/>
              <w:left w:type="dxa" w:w="110"/>
              <w:bottom w:type="dxa" w:w="80"/>
              <w:right w:type="dxa" w:w="110"/>
            </w:tcMar>
          </w:tcPr>
          <w:p>
            <w:r>
              <w:rPr>
                <w:rFonts w:ascii="Arial" w:cs="Arial" w:eastAsia="Arial" w:hAnsi="Arial"/>
                <w:b/>
                <w:bCs/>
                <w:color w:val="3A3A3A"/>
                <w:sz w:val="20"/>
                <w:szCs w:val="20"/>
              </w:rPr>
              <w:t xml:space="preserve">Hora y lugar</w:t>
            </w:r>
          </w:p>
        </w:tc>
        <w:tc>
          <w:tcPr>
            <w:tcW w:type="dxa" w:w="6738"/>
            <w:tcMar>
              <w:top w:type="dxa" w:w="80"/>
              <w:left w:type="dxa" w:w="110"/>
              <w:bottom w:type="dxa" w:w="80"/>
              <w:right w:type="dxa" w:w="110"/>
            </w:tcMar>
          </w:tcPr>
          <w:p/>
        </w:tc>
      </w:tr>
      <w:tr>
        <w:trPr>
          <w:trHeight w:val="440" w:hRule="atLeast"/>
        </w:trPr>
        <w:tc>
          <w:tcPr>
            <w:tcW w:type="dxa" w:w="2900"/>
            <w:tcMar>
              <w:top w:type="dxa" w:w="80"/>
              <w:left w:type="dxa" w:w="110"/>
              <w:bottom w:type="dxa" w:w="80"/>
              <w:right w:type="dxa" w:w="110"/>
            </w:tcMar>
          </w:tcPr>
          <w:p>
            <w:r>
              <w:rPr>
                <w:rFonts w:ascii="Arial" w:cs="Arial" w:eastAsia="Arial" w:hAnsi="Arial"/>
                <w:b/>
                <w:bCs/>
                <w:color w:val="3A3A3A"/>
                <w:sz w:val="20"/>
                <w:szCs w:val="20"/>
              </w:rPr>
              <w:t xml:space="preserve">Quién convoca</w:t>
            </w:r>
          </w:p>
        </w:tc>
        <w:tc>
          <w:tcPr>
            <w:tcW w:type="dxa" w:w="6738"/>
            <w:tcMar>
              <w:top w:type="dxa" w:w="80"/>
              <w:left w:type="dxa" w:w="110"/>
              <w:bottom w:type="dxa" w:w="80"/>
              <w:right w:type="dxa" w:w="110"/>
            </w:tcMar>
          </w:tcPr>
          <w:p/>
        </w:tc>
      </w:tr>
      <w:tr>
        <w:trPr>
          <w:trHeight w:val="440" w:hRule="atLeast"/>
        </w:trPr>
        <w:tc>
          <w:tcPr>
            <w:tcW w:type="dxa" w:w="2900"/>
            <w:tcMar>
              <w:top w:type="dxa" w:w="80"/>
              <w:left w:type="dxa" w:w="110"/>
              <w:bottom w:type="dxa" w:w="80"/>
              <w:right w:type="dxa" w:w="110"/>
            </w:tcMar>
          </w:tcPr>
          <w:p>
            <w:r>
              <w:rPr>
                <w:rFonts w:ascii="Arial" w:cs="Arial" w:eastAsia="Arial" w:hAnsi="Arial"/>
                <w:b/>
                <w:bCs/>
                <w:color w:val="3A3A3A"/>
                <w:sz w:val="20"/>
                <w:szCs w:val="20"/>
              </w:rPr>
              <w:t xml:space="preserve">Objetivo del encuentro, en una frase</w:t>
            </w:r>
          </w:p>
        </w:tc>
        <w:tc>
          <w:tcPr>
            <w:tcW w:type="dxa" w:w="6738"/>
            <w:tcMar>
              <w:top w:type="dxa" w:w="80"/>
              <w:left w:type="dxa" w:w="110"/>
              <w:bottom w:type="dxa" w:w="80"/>
              <w:right w:type="dxa" w:w="110"/>
            </w:tcMar>
          </w:tcPr>
          <w:p/>
        </w:tc>
      </w:tr>
      <w:tr>
        <w:trPr>
          <w:trHeight w:val="440" w:hRule="atLeast"/>
        </w:trPr>
        <w:tc>
          <w:tcPr>
            <w:tcW w:type="dxa" w:w="2900"/>
            <w:tcMar>
              <w:top w:type="dxa" w:w="80"/>
              <w:left w:type="dxa" w:w="110"/>
              <w:bottom w:type="dxa" w:w="80"/>
              <w:right w:type="dxa" w:w="110"/>
            </w:tcMar>
          </w:tcPr>
          <w:p>
            <w:r>
              <w:rPr>
                <w:rFonts w:ascii="Arial" w:cs="Arial" w:eastAsia="Arial" w:hAnsi="Arial"/>
                <w:b/>
                <w:bCs/>
                <w:color w:val="3A3A3A"/>
                <w:sz w:val="20"/>
                <w:szCs w:val="20"/>
              </w:rPr>
              <w:t xml:space="preserve">Qué hay que llevar hecho</w:t>
            </w:r>
          </w:p>
        </w:tc>
        <w:tc>
          <w:tcPr>
            <w:tcW w:type="dxa" w:w="6738"/>
            <w:tcMar>
              <w:top w:type="dxa" w:w="80"/>
              <w:left w:type="dxa" w:w="110"/>
              <w:bottom w:type="dxa" w:w="80"/>
              <w:right w:type="dxa" w:w="110"/>
            </w:tcMar>
          </w:tcPr>
          <w:p/>
        </w:tc>
      </w:tr>
    </w:tbl>
    <w:p>
      <w:pPr>
        <w:pStyle w:val="Heading1"/>
        <w:pBdr>
          <w:bottom w:val="single" w:color="9A7C1E" w:sz="8" w:space="4"/>
        </w:pBdr>
        <w:spacing w:after="160" w:before="320"/>
      </w:pPr>
      <w:r>
        <w:rPr>
          <w:rFonts w:ascii="Arial" w:cs="Arial" w:eastAsia="Arial" w:hAnsi="Arial"/>
          <w:b/>
          <w:bCs/>
          <w:color w:val="9A7C1E"/>
          <w:sz w:val="26"/>
          <w:szCs w:val="26"/>
        </w:rPr>
        <w:t xml:space="preserve">8. Firmas o iniciales de los asistentes</w:t>
      </w:r>
    </w:p>
    <w:tbl>
      <w:tblPr>
        <w:tblW w:type="dxa" w:w="9638"/>
        <w:tblBorders>
          <w:top w:val="single" w:color="9A7C1E" w:sz="12"/>
          <w:left w:val="single" w:color="9A7C1E" w:sz="12"/>
          <w:bottom w:val="single" w:color="9A7C1E" w:sz="12"/>
          <w:right w:val="single" w:color="9A7C1E" w:sz="12"/>
          <w:insideH w:val="single" w:color="9A7C1E" w:sz="12"/>
          <w:insideV w:val="single" w:color="9A7C1E" w:sz="12"/>
        </w:tblBorders>
      </w:tblPr>
      <w:tblGrid>
        <w:gridCol w:w="9638"/>
      </w:tblGrid>
      <w:tr>
        <w:tc>
          <w:tcPr>
            <w:tcW w:type="dxa" w:w="9638"/>
            <w:shd w:fill="F4EFE0" w:color="auto" w:val="clear"/>
            <w:tcMar>
              <w:top w:type="dxa" w:w="160"/>
              <w:left w:type="dxa" w:w="200"/>
              <w:bottom w:type="dxa" w:w="160"/>
              <w:right w:type="dxa" w:w="200"/>
            </w:tcMar>
          </w:tcPr>
          <w:p>
            <w:pPr>
              <w:spacing w:after="100" w:line="276"/>
            </w:pPr>
            <w:r>
              <w:rPr>
                <w:rFonts w:ascii="Arial" w:cs="Arial" w:eastAsia="Arial" w:hAnsi="Arial"/>
                <w:b/>
                <w:bCs/>
                <w:color w:val="3A3A3A"/>
                <w:sz w:val="22"/>
                <w:szCs w:val="22"/>
              </w:rPr>
              <w:t xml:space="preserve">Firmar esta acta significa que reconoces lo que se habló, no que aceptes ninguna obligación jurídica.</w:t>
            </w:r>
          </w:p>
          <w:p>
            <w:pPr>
              <w:spacing w:after="100" w:line="276"/>
            </w:pPr>
            <w:r>
              <w:rPr>
                <w:rFonts w:ascii="Arial" w:cs="Arial" w:eastAsia="Arial" w:hAnsi="Arial"/>
                <w:color w:val="3A3A3A"/>
                <w:sz w:val="20"/>
                <w:szCs w:val="20"/>
              </w:rPr>
              <w:t xml:space="preserve">Al firmar o poner tus iniciales solo estás diciendo: «esto es lo que se dijo en esta reunión». No estás aceptando ningún acuerdo, no estás renunciando a nada, no estás asumiendo ninguna deuda ni ningún compromiso exigible. Este documento no produce efectos jurídicos y nadie puede reclamarte nada con él en la mano.</w:t>
            </w:r>
          </w:p>
          <w:p>
            <w:pPr>
              <w:spacing w:after="0" w:line="276"/>
            </w:pPr>
            <w:r>
              <w:rPr>
                <w:rFonts w:ascii="Arial" w:cs="Arial" w:eastAsia="Arial" w:hAnsi="Arial"/>
                <w:color w:val="3A3A3A"/>
                <w:sz w:val="20"/>
                <w:szCs w:val="20"/>
              </w:rPr>
              <w:t xml:space="preserve">Si alguien no está conforme con cómo ha quedado recogida su posición, corrígela antes de firmar: para eso se lee en voz alta al final. Y si alguien prefiere no firmar, anótalo sin más y sigue adelante: el acta vale igual.</w:t>
            </w:r>
          </w:p>
        </w:tc>
      </w:tr>
    </w:tbl>
    <w:tbl>
      <w:tblPr>
        <w:tblW w:type="dxa" w:w="9638"/>
        <w:tblBorders>
          <w:top w:val="single" w:color="D8CFB4" w:sz="4"/>
          <w:left w:val="single" w:color="D8CFB4" w:sz="4"/>
          <w:bottom w:val="single" w:color="D8CFB4" w:sz="4"/>
          <w:right w:val="single" w:color="D8CFB4" w:sz="4"/>
          <w:insideH w:val="single" w:color="D8CFB4" w:sz="4"/>
          <w:insideV w:val="single" w:color="D8CFB4" w:sz="4"/>
        </w:tblBorders>
      </w:tblPr>
      <w:tblGrid>
        <w:gridCol w:w="3200"/>
        <w:gridCol w:w="3238"/>
        <w:gridCol w:w="1600"/>
        <w:gridCol w:w="1600"/>
      </w:tblGrid>
      <w:tr>
        <w:trPr>
          <w:tblHeader/>
        </w:trPr>
        <w:tc>
          <w:tcPr>
            <w:tcW w:type="dxa" w:w="32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Nombre o referencia</w:t>
            </w:r>
          </w:p>
        </w:tc>
        <w:tc>
          <w:tcPr>
            <w:tcW w:type="dxa" w:w="3238"/>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Firma o iniciales</w:t>
            </w:r>
          </w:p>
        </w:tc>
        <w:tc>
          <w:tcPr>
            <w:tcW w:type="dxa" w:w="16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Fecha</w:t>
            </w:r>
          </w:p>
        </w:tc>
        <w:tc>
          <w:tcPr>
            <w:tcW w:type="dxa" w:w="1600"/>
            <w:shd w:fill="9A7C1E" w:color="auto" w:val="clear"/>
            <w:tcMar>
              <w:top w:type="dxa" w:w="80"/>
              <w:left w:type="dxa" w:w="110"/>
              <w:bottom w:type="dxa" w:w="80"/>
              <w:right w:type="dxa" w:w="110"/>
            </w:tcMar>
          </w:tcPr>
          <w:p>
            <w:r>
              <w:rPr>
                <w:rFonts w:ascii="Arial" w:cs="Arial" w:eastAsia="Arial" w:hAnsi="Arial"/>
                <w:b/>
                <w:bCs/>
                <w:color w:val="FFFFFF"/>
                <w:sz w:val="19"/>
                <w:szCs w:val="19"/>
              </w:rPr>
              <w:t xml:space="preserve">¿Conforme con la redacción?</w:t>
            </w:r>
          </w:p>
        </w:tc>
      </w:tr>
      <w:tr>
        <w:trPr>
          <w:trHeight w:val="620" w:hRule="atLeast"/>
        </w:trPr>
        <w:tc>
          <w:tcPr>
            <w:tcW w:type="dxa" w:w="3200"/>
            <w:tcMar>
              <w:top w:type="dxa" w:w="80"/>
              <w:left w:type="dxa" w:w="110"/>
              <w:bottom w:type="dxa" w:w="80"/>
              <w:right w:type="dxa" w:w="110"/>
            </w:tcMar>
          </w:tcPr>
          <w:p/>
        </w:tc>
        <w:tc>
          <w:tcPr>
            <w:tcW w:type="dxa" w:w="3238"/>
            <w:tcMar>
              <w:top w:type="dxa" w:w="80"/>
              <w:left w:type="dxa" w:w="110"/>
              <w:bottom w:type="dxa" w:w="80"/>
              <w:right w:type="dxa" w:w="110"/>
            </w:tcMar>
          </w:tcPr>
          <w:p/>
        </w:tc>
        <w:tc>
          <w:tcPr>
            <w:tcW w:type="dxa" w:w="1600"/>
            <w:tcMar>
              <w:top w:type="dxa" w:w="80"/>
              <w:left w:type="dxa" w:w="110"/>
              <w:bottom w:type="dxa" w:w="80"/>
              <w:right w:type="dxa" w:w="110"/>
            </w:tcMar>
          </w:tcPr>
          <w:p/>
        </w:tc>
        <w:tc>
          <w:tcPr>
            <w:tcW w:type="dxa" w:w="1600"/>
            <w:tcMar>
              <w:top w:type="dxa" w:w="80"/>
              <w:left w:type="dxa" w:w="110"/>
              <w:bottom w:type="dxa" w:w="80"/>
              <w:right w:type="dxa" w:w="110"/>
            </w:tcMar>
          </w:tcPr>
          <w:p/>
        </w:tc>
      </w:tr>
      <w:tr>
        <w:trPr>
          <w:trHeight w:val="620" w:hRule="atLeast"/>
        </w:trPr>
        <w:tc>
          <w:tcPr>
            <w:tcW w:type="dxa" w:w="3200"/>
            <w:tcMar>
              <w:top w:type="dxa" w:w="80"/>
              <w:left w:type="dxa" w:w="110"/>
              <w:bottom w:type="dxa" w:w="80"/>
              <w:right w:type="dxa" w:w="110"/>
            </w:tcMar>
          </w:tcPr>
          <w:p/>
        </w:tc>
        <w:tc>
          <w:tcPr>
            <w:tcW w:type="dxa" w:w="3238"/>
            <w:tcMar>
              <w:top w:type="dxa" w:w="80"/>
              <w:left w:type="dxa" w:w="110"/>
              <w:bottom w:type="dxa" w:w="80"/>
              <w:right w:type="dxa" w:w="110"/>
            </w:tcMar>
          </w:tcPr>
          <w:p/>
        </w:tc>
        <w:tc>
          <w:tcPr>
            <w:tcW w:type="dxa" w:w="1600"/>
            <w:tcMar>
              <w:top w:type="dxa" w:w="80"/>
              <w:left w:type="dxa" w:w="110"/>
              <w:bottom w:type="dxa" w:w="80"/>
              <w:right w:type="dxa" w:w="110"/>
            </w:tcMar>
          </w:tcPr>
          <w:p/>
        </w:tc>
        <w:tc>
          <w:tcPr>
            <w:tcW w:type="dxa" w:w="1600"/>
            <w:tcMar>
              <w:top w:type="dxa" w:w="80"/>
              <w:left w:type="dxa" w:w="110"/>
              <w:bottom w:type="dxa" w:w="80"/>
              <w:right w:type="dxa" w:w="110"/>
            </w:tcMar>
          </w:tcPr>
          <w:p/>
        </w:tc>
      </w:tr>
      <w:tr>
        <w:trPr>
          <w:trHeight w:val="620" w:hRule="atLeast"/>
        </w:trPr>
        <w:tc>
          <w:tcPr>
            <w:tcW w:type="dxa" w:w="3200"/>
            <w:tcMar>
              <w:top w:type="dxa" w:w="80"/>
              <w:left w:type="dxa" w:w="110"/>
              <w:bottom w:type="dxa" w:w="80"/>
              <w:right w:type="dxa" w:w="110"/>
            </w:tcMar>
          </w:tcPr>
          <w:p/>
        </w:tc>
        <w:tc>
          <w:tcPr>
            <w:tcW w:type="dxa" w:w="3238"/>
            <w:tcMar>
              <w:top w:type="dxa" w:w="80"/>
              <w:left w:type="dxa" w:w="110"/>
              <w:bottom w:type="dxa" w:w="80"/>
              <w:right w:type="dxa" w:w="110"/>
            </w:tcMar>
          </w:tcPr>
          <w:p/>
        </w:tc>
        <w:tc>
          <w:tcPr>
            <w:tcW w:type="dxa" w:w="1600"/>
            <w:tcMar>
              <w:top w:type="dxa" w:w="80"/>
              <w:left w:type="dxa" w:w="110"/>
              <w:bottom w:type="dxa" w:w="80"/>
              <w:right w:type="dxa" w:w="110"/>
            </w:tcMar>
          </w:tcPr>
          <w:p/>
        </w:tc>
        <w:tc>
          <w:tcPr>
            <w:tcW w:type="dxa" w:w="1600"/>
            <w:tcMar>
              <w:top w:type="dxa" w:w="80"/>
              <w:left w:type="dxa" w:w="110"/>
              <w:bottom w:type="dxa" w:w="80"/>
              <w:right w:type="dxa" w:w="110"/>
            </w:tcMar>
          </w:tcPr>
          <w:p/>
        </w:tc>
      </w:tr>
      <w:tr>
        <w:trPr>
          <w:trHeight w:val="620" w:hRule="atLeast"/>
        </w:trPr>
        <w:tc>
          <w:tcPr>
            <w:tcW w:type="dxa" w:w="3200"/>
            <w:tcMar>
              <w:top w:type="dxa" w:w="80"/>
              <w:left w:type="dxa" w:w="110"/>
              <w:bottom w:type="dxa" w:w="80"/>
              <w:right w:type="dxa" w:w="110"/>
            </w:tcMar>
          </w:tcPr>
          <w:p/>
        </w:tc>
        <w:tc>
          <w:tcPr>
            <w:tcW w:type="dxa" w:w="3238"/>
            <w:tcMar>
              <w:top w:type="dxa" w:w="80"/>
              <w:left w:type="dxa" w:w="110"/>
              <w:bottom w:type="dxa" w:w="80"/>
              <w:right w:type="dxa" w:w="110"/>
            </w:tcMar>
          </w:tcPr>
          <w:p/>
        </w:tc>
        <w:tc>
          <w:tcPr>
            <w:tcW w:type="dxa" w:w="1600"/>
            <w:tcMar>
              <w:top w:type="dxa" w:w="80"/>
              <w:left w:type="dxa" w:w="110"/>
              <w:bottom w:type="dxa" w:w="80"/>
              <w:right w:type="dxa" w:w="110"/>
            </w:tcMar>
          </w:tcPr>
          <w:p/>
        </w:tc>
        <w:tc>
          <w:tcPr>
            <w:tcW w:type="dxa" w:w="1600"/>
            <w:tcMar>
              <w:top w:type="dxa" w:w="80"/>
              <w:left w:type="dxa" w:w="110"/>
              <w:bottom w:type="dxa" w:w="80"/>
              <w:right w:type="dxa" w:w="110"/>
            </w:tcMar>
          </w:tcPr>
          <w:p/>
        </w:tc>
      </w:tr>
      <w:tr>
        <w:trPr>
          <w:trHeight w:val="620" w:hRule="atLeast"/>
        </w:trPr>
        <w:tc>
          <w:tcPr>
            <w:tcW w:type="dxa" w:w="3200"/>
            <w:tcMar>
              <w:top w:type="dxa" w:w="80"/>
              <w:left w:type="dxa" w:w="110"/>
              <w:bottom w:type="dxa" w:w="80"/>
              <w:right w:type="dxa" w:w="110"/>
            </w:tcMar>
          </w:tcPr>
          <w:p/>
        </w:tc>
        <w:tc>
          <w:tcPr>
            <w:tcW w:type="dxa" w:w="3238"/>
            <w:tcMar>
              <w:top w:type="dxa" w:w="80"/>
              <w:left w:type="dxa" w:w="110"/>
              <w:bottom w:type="dxa" w:w="80"/>
              <w:right w:type="dxa" w:w="110"/>
            </w:tcMar>
          </w:tcPr>
          <w:p/>
        </w:tc>
        <w:tc>
          <w:tcPr>
            <w:tcW w:type="dxa" w:w="1600"/>
            <w:tcMar>
              <w:top w:type="dxa" w:w="80"/>
              <w:left w:type="dxa" w:w="110"/>
              <w:bottom w:type="dxa" w:w="80"/>
              <w:right w:type="dxa" w:w="110"/>
            </w:tcMar>
          </w:tcPr>
          <w:p/>
        </w:tc>
        <w:tc>
          <w:tcPr>
            <w:tcW w:type="dxa" w:w="1600"/>
            <w:tcMar>
              <w:top w:type="dxa" w:w="80"/>
              <w:left w:type="dxa" w:w="110"/>
              <w:bottom w:type="dxa" w:w="80"/>
              <w:right w:type="dxa" w:w="110"/>
            </w:tcMar>
          </w:tcPr>
          <w:p/>
        </w:tc>
      </w:tr>
      <w:tr>
        <w:trPr>
          <w:trHeight w:val="620" w:hRule="atLeast"/>
        </w:trPr>
        <w:tc>
          <w:tcPr>
            <w:tcW w:type="dxa" w:w="3200"/>
            <w:tcMar>
              <w:top w:type="dxa" w:w="80"/>
              <w:left w:type="dxa" w:w="110"/>
              <w:bottom w:type="dxa" w:w="80"/>
              <w:right w:type="dxa" w:w="110"/>
            </w:tcMar>
          </w:tcPr>
          <w:p/>
        </w:tc>
        <w:tc>
          <w:tcPr>
            <w:tcW w:type="dxa" w:w="3238"/>
            <w:tcMar>
              <w:top w:type="dxa" w:w="80"/>
              <w:left w:type="dxa" w:w="110"/>
              <w:bottom w:type="dxa" w:w="80"/>
              <w:right w:type="dxa" w:w="110"/>
            </w:tcMar>
          </w:tcPr>
          <w:p/>
        </w:tc>
        <w:tc>
          <w:tcPr>
            <w:tcW w:type="dxa" w:w="1600"/>
            <w:tcMar>
              <w:top w:type="dxa" w:w="80"/>
              <w:left w:type="dxa" w:w="110"/>
              <w:bottom w:type="dxa" w:w="80"/>
              <w:right w:type="dxa" w:w="110"/>
            </w:tcMar>
          </w:tcPr>
          <w:p/>
        </w:tc>
        <w:tc>
          <w:tcPr>
            <w:tcW w:type="dxa" w:w="1600"/>
            <w:tcMar>
              <w:top w:type="dxa" w:w="80"/>
              <w:left w:type="dxa" w:w="110"/>
              <w:bottom w:type="dxa" w:w="80"/>
              <w:right w:type="dxa" w:w="110"/>
            </w:tcMar>
          </w:tcPr>
          <w:p/>
        </w:tc>
      </w:tr>
      <w:tr>
        <w:trPr>
          <w:trHeight w:val="620" w:hRule="atLeast"/>
        </w:trPr>
        <w:tc>
          <w:tcPr>
            <w:tcW w:type="dxa" w:w="3200"/>
            <w:tcMar>
              <w:top w:type="dxa" w:w="80"/>
              <w:left w:type="dxa" w:w="110"/>
              <w:bottom w:type="dxa" w:w="80"/>
              <w:right w:type="dxa" w:w="110"/>
            </w:tcMar>
          </w:tcPr>
          <w:p/>
        </w:tc>
        <w:tc>
          <w:tcPr>
            <w:tcW w:type="dxa" w:w="3238"/>
            <w:tcMar>
              <w:top w:type="dxa" w:w="80"/>
              <w:left w:type="dxa" w:w="110"/>
              <w:bottom w:type="dxa" w:w="80"/>
              <w:right w:type="dxa" w:w="110"/>
            </w:tcMar>
          </w:tcPr>
          <w:p/>
        </w:tc>
        <w:tc>
          <w:tcPr>
            <w:tcW w:type="dxa" w:w="1600"/>
            <w:tcMar>
              <w:top w:type="dxa" w:w="80"/>
              <w:left w:type="dxa" w:w="110"/>
              <w:bottom w:type="dxa" w:w="80"/>
              <w:right w:type="dxa" w:w="110"/>
            </w:tcMar>
          </w:tcPr>
          <w:p/>
        </w:tc>
        <w:tc>
          <w:tcPr>
            <w:tcW w:type="dxa" w:w="1600"/>
            <w:tcMar>
              <w:top w:type="dxa" w:w="80"/>
              <w:left w:type="dxa" w:w="110"/>
              <w:bottom w:type="dxa" w:w="80"/>
              <w:right w:type="dxa" w:w="110"/>
            </w:tcMar>
          </w:tcPr>
          <w:p/>
        </w:tc>
      </w:tr>
      <w:tr>
        <w:trPr>
          <w:trHeight w:val="620" w:hRule="atLeast"/>
        </w:trPr>
        <w:tc>
          <w:tcPr>
            <w:tcW w:type="dxa" w:w="3200"/>
            <w:tcMar>
              <w:top w:type="dxa" w:w="80"/>
              <w:left w:type="dxa" w:w="110"/>
              <w:bottom w:type="dxa" w:w="80"/>
              <w:right w:type="dxa" w:w="110"/>
            </w:tcMar>
          </w:tcPr>
          <w:p/>
        </w:tc>
        <w:tc>
          <w:tcPr>
            <w:tcW w:type="dxa" w:w="3238"/>
            <w:tcMar>
              <w:top w:type="dxa" w:w="80"/>
              <w:left w:type="dxa" w:w="110"/>
              <w:bottom w:type="dxa" w:w="80"/>
              <w:right w:type="dxa" w:w="110"/>
            </w:tcMar>
          </w:tcPr>
          <w:p/>
        </w:tc>
        <w:tc>
          <w:tcPr>
            <w:tcW w:type="dxa" w:w="1600"/>
            <w:tcMar>
              <w:top w:type="dxa" w:w="80"/>
              <w:left w:type="dxa" w:w="110"/>
              <w:bottom w:type="dxa" w:w="80"/>
              <w:right w:type="dxa" w:w="110"/>
            </w:tcMar>
          </w:tcPr>
          <w:p/>
        </w:tc>
        <w:tc>
          <w:tcPr>
            <w:tcW w:type="dxa" w:w="1600"/>
            <w:tcMar>
              <w:top w:type="dxa" w:w="80"/>
              <w:left w:type="dxa" w:w="110"/>
              <w:bottom w:type="dxa" w:w="80"/>
              <w:right w:type="dxa" w:w="110"/>
            </w:tcMar>
          </w:tcPr>
          <w:p/>
        </w:tc>
      </w:tr>
      <w:tr>
        <w:trPr>
          <w:trHeight w:val="620" w:hRule="atLeast"/>
        </w:trPr>
        <w:tc>
          <w:tcPr>
            <w:tcW w:type="dxa" w:w="3200"/>
            <w:tcMar>
              <w:top w:type="dxa" w:w="80"/>
              <w:left w:type="dxa" w:w="110"/>
              <w:bottom w:type="dxa" w:w="80"/>
              <w:right w:type="dxa" w:w="110"/>
            </w:tcMar>
          </w:tcPr>
          <w:p/>
        </w:tc>
        <w:tc>
          <w:tcPr>
            <w:tcW w:type="dxa" w:w="3238"/>
            <w:tcMar>
              <w:top w:type="dxa" w:w="80"/>
              <w:left w:type="dxa" w:w="110"/>
              <w:bottom w:type="dxa" w:w="80"/>
              <w:right w:type="dxa" w:w="110"/>
            </w:tcMar>
          </w:tcPr>
          <w:p/>
        </w:tc>
        <w:tc>
          <w:tcPr>
            <w:tcW w:type="dxa" w:w="1600"/>
            <w:tcMar>
              <w:top w:type="dxa" w:w="80"/>
              <w:left w:type="dxa" w:w="110"/>
              <w:bottom w:type="dxa" w:w="80"/>
              <w:right w:type="dxa" w:w="110"/>
            </w:tcMar>
          </w:tcPr>
          <w:p/>
        </w:tc>
        <w:tc>
          <w:tcPr>
            <w:tcW w:type="dxa" w:w="1600"/>
            <w:tcMar>
              <w:top w:type="dxa" w:w="80"/>
              <w:left w:type="dxa" w:w="110"/>
              <w:bottom w:type="dxa" w:w="80"/>
              <w:right w:type="dxa" w:w="110"/>
            </w:tcMar>
          </w:tcPr>
          <w:p/>
        </w:tc>
      </w:tr>
      <w:tr>
        <w:trPr>
          <w:trHeight w:val="620" w:hRule="atLeast"/>
        </w:trPr>
        <w:tc>
          <w:tcPr>
            <w:tcW w:type="dxa" w:w="3200"/>
            <w:tcMar>
              <w:top w:type="dxa" w:w="80"/>
              <w:left w:type="dxa" w:w="110"/>
              <w:bottom w:type="dxa" w:w="80"/>
              <w:right w:type="dxa" w:w="110"/>
            </w:tcMar>
          </w:tcPr>
          <w:p/>
        </w:tc>
        <w:tc>
          <w:tcPr>
            <w:tcW w:type="dxa" w:w="3238"/>
            <w:tcMar>
              <w:top w:type="dxa" w:w="80"/>
              <w:left w:type="dxa" w:w="110"/>
              <w:bottom w:type="dxa" w:w="80"/>
              <w:right w:type="dxa" w:w="110"/>
            </w:tcMar>
          </w:tcPr>
          <w:p/>
        </w:tc>
        <w:tc>
          <w:tcPr>
            <w:tcW w:type="dxa" w:w="1600"/>
            <w:tcMar>
              <w:top w:type="dxa" w:w="80"/>
              <w:left w:type="dxa" w:w="110"/>
              <w:bottom w:type="dxa" w:w="80"/>
              <w:right w:type="dxa" w:w="110"/>
            </w:tcMar>
          </w:tcPr>
          <w:p/>
        </w:tc>
        <w:tc>
          <w:tcPr>
            <w:tcW w:type="dxa" w:w="1600"/>
            <w:tcMar>
              <w:top w:type="dxa" w:w="80"/>
              <w:left w:type="dxa" w:w="110"/>
              <w:bottom w:type="dxa" w:w="80"/>
              <w:right w:type="dxa" w:w="110"/>
            </w:tcMar>
          </w:tcPr>
          <w:p/>
        </w:tc>
      </w:tr>
    </w:tbl>
    <w:p>
      <w:pPr>
        <w:spacing w:after="120" w:before="200" w:line="276"/>
      </w:pPr>
      <w:r>
        <w:rPr>
          <w:rFonts w:ascii="Arial" w:cs="Arial" w:eastAsia="Arial" w:hAnsi="Arial"/>
          <w:color w:val="3A3A3A"/>
          <w:sz w:val="20"/>
          <w:szCs w:val="20"/>
        </w:rPr>
        <w:t xml:space="preserve">Reparte una copia a todos los asistentes y a quien no pudo venir. Guarda el original con el resto de tus documentos importantes: dentro de dos años nadie recordará esta conversación, pero el papel sí.</w:t>
      </w:r>
    </w:p>
    <w:p>
      <w:pPr>
        <w:spacing w:after="60" w:before="160" w:line="276"/>
      </w:pPr>
      <w:r>
        <w:rPr>
          <w:rFonts w:ascii="Arial" w:cs="Arial" w:eastAsia="Arial" w:hAnsi="Arial"/>
          <w:b/>
          <w:bCs/>
          <w:color w:val="3A3A3A"/>
          <w:sz w:val="20"/>
          <w:szCs w:val="20"/>
        </w:rPr>
        <w:t xml:space="preserve">Revisado: 8 de septiembre de 2026</w:t>
      </w:r>
    </w:p>
    <w:p>
      <w:pPr>
        <w:spacing w:after="0" w:line="276"/>
      </w:pPr>
      <w:r>
        <w:rPr>
          <w:rFonts w:ascii="Arial" w:cs="Arial" w:eastAsia="Arial" w:hAnsi="Arial"/>
          <w:i/>
          <w:iCs/>
          <w:color w:val="6B6B6B"/>
          <w:sz w:val="18"/>
          <w:szCs w:val="18"/>
        </w:rPr>
        <w:t xml:space="preserve">Material de trabajo orientativo elaborado por Leggado Abogados (leggado.es). No es asesoramiento jurídico individual ni sustituye a la consulta con un profesional: cada situación familiar y patrimonial exige un análisis propio.</w:t>
      </w:r>
    </w:p>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B6B6B"/>
        <w:sz w:val="16"/>
        <w:szCs w:val="16"/>
      </w:rPr>
      <w:t xml:space="preserve">leggado.es · Revisado: 8 de septiembre de 2026 · Página </w:t>
    </w:r>
    <w:r>
      <w:rPr>
        <w:rFonts w:ascii="Arial" w:cs="Arial" w:eastAsia="Arial" w:hAnsi="Arial"/>
        <w:color w:val="6B6B6B"/>
        <w:sz w:val="16"/>
        <w:szCs w:val="16"/>
      </w:rPr>
      <w:fldChar w:fldCharType="begin"/>
      <w:instrText xml:space="preserve">PAGE</w:instrText>
      <w:fldChar w:fldCharType="separate"/>
      <w:fldChar w:fldCharType="end"/>
    </w:r>
    <w:r>
      <w:rPr>
        <w:rFonts w:ascii="Arial" w:cs="Arial" w:eastAsia="Arial" w:hAnsi="Arial"/>
        <w:color w:val="6B6B6B"/>
        <w:sz w:val="16"/>
        <w:szCs w:val="16"/>
      </w:rPr>
      <w:t xml:space="preserve"> de </w:t>
    </w:r>
    <w:r>
      <w:rPr>
        <w:rFonts w:ascii="Arial" w:cs="Arial" w:eastAsia="Arial" w:hAnsi="Arial"/>
        <w:color w:val="6B6B6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9A7C1E" w:sz="4" w:space="4"/>
      </w:pBdr>
      <w:jc w:val="right"/>
    </w:pPr>
    <w:r>
      <w:rPr>
        <w:rFonts w:ascii="Arial" w:cs="Arial" w:eastAsia="Arial" w:hAnsi="Arial"/>
        <w:color w:val="9A7C1E"/>
        <w:sz w:val="16"/>
        <w:szCs w:val="16"/>
      </w:rPr>
      <w:t xml:space="preserve">Acta de la conversación familiar · Documento de trabajo · Leggado Abogados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Preparar la designación de herederos y legatarios</dc:title>
  <dc:creator>Leggado Abogados</dc:creator>
  <dc:description>Documento de trabajo previo a la cita con el notario o el abogado. No es un testamento.</dc:description>
  <cp:lastModifiedBy>Un-named</cp:lastModifiedBy>
  <cp:revision>1</cp:revision>
  <dcterms:created xsi:type="dcterms:W3CDTF">2026-09-08T15:18:01.091Z</dcterms:created>
  <dcterms:modified xsi:type="dcterms:W3CDTF">2026-09-08T15:18:01.092Z</dcterms:modified>
</cp:coreProperties>
</file>

<file path=docProps/custom.xml><?xml version="1.0" encoding="utf-8"?>
<Properties xmlns="http://schemas.openxmlformats.org/officeDocument/2006/custom-properties" xmlns:vt="http://schemas.openxmlformats.org/officeDocument/2006/docPropsVTypes"/>
</file>